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37A7" w:rsidRDefault="00E437A7" w:rsidP="008D1F87">
      <w:pPr>
        <w:rPr>
          <w:b/>
          <w:sz w:val="28"/>
          <w:szCs w:val="28"/>
        </w:rPr>
      </w:pPr>
    </w:p>
    <w:p w:rsidR="00E437A7" w:rsidRDefault="00E437A7" w:rsidP="00E437A7">
      <w:pPr>
        <w:jc w:val="center"/>
        <w:rPr>
          <w:b/>
          <w:sz w:val="28"/>
          <w:szCs w:val="28"/>
        </w:rPr>
      </w:pPr>
      <w:r>
        <w:rPr>
          <w:b/>
          <w:sz w:val="28"/>
          <w:szCs w:val="28"/>
        </w:rPr>
        <w:t>Лекция № 4</w:t>
      </w:r>
    </w:p>
    <w:p w:rsidR="00E437A7" w:rsidRDefault="00E437A7" w:rsidP="00E437A7">
      <w:pPr>
        <w:jc w:val="center"/>
        <w:rPr>
          <w:b/>
          <w:sz w:val="28"/>
          <w:szCs w:val="28"/>
        </w:rPr>
      </w:pPr>
    </w:p>
    <w:p w:rsidR="00E437A7" w:rsidRPr="00E437A7" w:rsidRDefault="00E437A7" w:rsidP="00E437A7">
      <w:pPr>
        <w:jc w:val="center"/>
        <w:rPr>
          <w:b/>
          <w:sz w:val="28"/>
          <w:szCs w:val="28"/>
        </w:rPr>
      </w:pPr>
      <w:r w:rsidRPr="00E437A7">
        <w:rPr>
          <w:b/>
          <w:sz w:val="28"/>
          <w:szCs w:val="28"/>
        </w:rPr>
        <w:t xml:space="preserve">Эффективность процесса </w:t>
      </w:r>
      <w:proofErr w:type="spellStart"/>
      <w:r w:rsidRPr="00E437A7">
        <w:rPr>
          <w:b/>
          <w:sz w:val="28"/>
          <w:szCs w:val="28"/>
        </w:rPr>
        <w:t>грохочения</w:t>
      </w:r>
      <w:proofErr w:type="spellEnd"/>
    </w:p>
    <w:p w:rsidR="00E437A7" w:rsidRPr="00E437A7" w:rsidRDefault="00E437A7" w:rsidP="00E437A7">
      <w:pPr>
        <w:jc w:val="both"/>
        <w:rPr>
          <w:sz w:val="28"/>
          <w:szCs w:val="28"/>
        </w:rPr>
      </w:pPr>
    </w:p>
    <w:p w:rsidR="00E437A7" w:rsidRPr="00E437A7" w:rsidRDefault="00E437A7" w:rsidP="00E437A7">
      <w:pPr>
        <w:jc w:val="both"/>
        <w:rPr>
          <w:i/>
          <w:sz w:val="28"/>
          <w:szCs w:val="28"/>
        </w:rPr>
      </w:pPr>
      <w:r w:rsidRPr="00E437A7">
        <w:rPr>
          <w:sz w:val="28"/>
          <w:szCs w:val="28"/>
        </w:rPr>
        <w:tab/>
        <w:t xml:space="preserve">Для количественной оценки полноты отделения мелкого материала от крупного при </w:t>
      </w:r>
      <w:proofErr w:type="spellStart"/>
      <w:r w:rsidRPr="00E437A7">
        <w:rPr>
          <w:sz w:val="28"/>
          <w:szCs w:val="28"/>
        </w:rPr>
        <w:t>грохочении</w:t>
      </w:r>
      <w:proofErr w:type="spellEnd"/>
      <w:r w:rsidRPr="00E437A7">
        <w:rPr>
          <w:sz w:val="28"/>
          <w:szCs w:val="28"/>
        </w:rPr>
        <w:t xml:space="preserve"> введено понятие </w:t>
      </w:r>
      <w:r w:rsidRPr="00E437A7">
        <w:rPr>
          <w:i/>
          <w:sz w:val="28"/>
          <w:szCs w:val="28"/>
        </w:rPr>
        <w:t xml:space="preserve">эффективности (точности) </w:t>
      </w:r>
      <w:proofErr w:type="spellStart"/>
      <w:r w:rsidRPr="00E437A7">
        <w:rPr>
          <w:i/>
          <w:sz w:val="28"/>
          <w:szCs w:val="28"/>
        </w:rPr>
        <w:t>грохочения</w:t>
      </w:r>
      <w:proofErr w:type="spellEnd"/>
      <w:r w:rsidRPr="00E437A7">
        <w:rPr>
          <w:i/>
          <w:sz w:val="28"/>
          <w:szCs w:val="28"/>
        </w:rPr>
        <w:t xml:space="preserve">. </w:t>
      </w:r>
    </w:p>
    <w:p w:rsidR="00E437A7" w:rsidRPr="00E437A7" w:rsidRDefault="00E437A7" w:rsidP="00E437A7">
      <w:pPr>
        <w:ind w:firstLine="708"/>
        <w:jc w:val="both"/>
        <w:rPr>
          <w:sz w:val="28"/>
          <w:szCs w:val="28"/>
        </w:rPr>
      </w:pPr>
      <w:r w:rsidRPr="00E437A7">
        <w:rPr>
          <w:i/>
          <w:sz w:val="28"/>
          <w:szCs w:val="28"/>
        </w:rPr>
        <w:t xml:space="preserve">Эффективностью </w:t>
      </w:r>
      <w:proofErr w:type="spellStart"/>
      <w:r w:rsidRPr="00E437A7">
        <w:rPr>
          <w:i/>
          <w:sz w:val="28"/>
          <w:szCs w:val="28"/>
        </w:rPr>
        <w:t>грохочения</w:t>
      </w:r>
      <w:proofErr w:type="spellEnd"/>
      <w:r w:rsidRPr="00E437A7">
        <w:rPr>
          <w:sz w:val="28"/>
          <w:szCs w:val="28"/>
        </w:rPr>
        <w:t xml:space="preserve"> </w:t>
      </w:r>
      <w:r w:rsidRPr="00E437A7">
        <w:rPr>
          <w:b/>
          <w:i/>
          <w:sz w:val="28"/>
          <w:szCs w:val="28"/>
        </w:rPr>
        <w:t xml:space="preserve">(Е) </w:t>
      </w:r>
      <w:r w:rsidRPr="00E437A7">
        <w:rPr>
          <w:sz w:val="28"/>
          <w:szCs w:val="28"/>
        </w:rPr>
        <w:t xml:space="preserve">называется выраженное в процентах или долях единицы отношение веса </w:t>
      </w:r>
      <w:proofErr w:type="spellStart"/>
      <w:r w:rsidRPr="00E437A7">
        <w:rPr>
          <w:sz w:val="28"/>
          <w:szCs w:val="28"/>
        </w:rPr>
        <w:t>подрешетного</w:t>
      </w:r>
      <w:proofErr w:type="spellEnd"/>
      <w:r w:rsidRPr="00E437A7">
        <w:rPr>
          <w:sz w:val="28"/>
          <w:szCs w:val="28"/>
        </w:rPr>
        <w:t xml:space="preserve"> продукта </w:t>
      </w:r>
      <w:r w:rsidRPr="00E437A7">
        <w:rPr>
          <w:b/>
          <w:i/>
          <w:sz w:val="28"/>
          <w:szCs w:val="28"/>
        </w:rPr>
        <w:t>(а)</w:t>
      </w:r>
      <w:r w:rsidRPr="00E437A7">
        <w:rPr>
          <w:sz w:val="28"/>
          <w:szCs w:val="28"/>
        </w:rPr>
        <w:t xml:space="preserve"> к весу нижнего класса в исходном материале </w:t>
      </w:r>
      <w:r w:rsidRPr="00E437A7">
        <w:rPr>
          <w:b/>
          <w:i/>
          <w:sz w:val="28"/>
          <w:szCs w:val="28"/>
        </w:rPr>
        <w:t>(б)</w:t>
      </w:r>
      <w:r w:rsidRPr="00E437A7">
        <w:rPr>
          <w:sz w:val="28"/>
          <w:szCs w:val="28"/>
        </w:rPr>
        <w:t>.</w:t>
      </w:r>
    </w:p>
    <w:p w:rsidR="00E437A7" w:rsidRPr="00E437A7" w:rsidRDefault="00E437A7" w:rsidP="00E437A7">
      <w:pPr>
        <w:ind w:firstLine="708"/>
        <w:jc w:val="center"/>
        <w:rPr>
          <w:sz w:val="28"/>
          <w:szCs w:val="28"/>
        </w:rPr>
      </w:pPr>
      <w:r w:rsidRPr="00E437A7">
        <w:rPr>
          <w:position w:val="-24"/>
          <w:sz w:val="28"/>
          <w:szCs w:val="28"/>
        </w:rPr>
        <w:object w:dxaOrig="66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30.75pt" o:ole="">
            <v:imagedata r:id="rId5" o:title=""/>
          </v:shape>
          <o:OLEObject Type="Embed" ProgID="Equation.3" ShapeID="_x0000_i1025" DrawAspect="Content" ObjectID="_1736247798" r:id="rId6"/>
        </w:object>
      </w:r>
      <w:r w:rsidRPr="00E437A7">
        <w:rPr>
          <w:sz w:val="28"/>
          <w:szCs w:val="28"/>
        </w:rPr>
        <w:t>;</w:t>
      </w:r>
    </w:p>
    <w:p w:rsidR="00E437A7" w:rsidRPr="00E437A7" w:rsidRDefault="00E437A7" w:rsidP="00E437A7">
      <w:pPr>
        <w:jc w:val="both"/>
        <w:rPr>
          <w:sz w:val="28"/>
          <w:szCs w:val="28"/>
        </w:rPr>
      </w:pPr>
      <w:r w:rsidRPr="00E437A7">
        <w:rPr>
          <w:sz w:val="28"/>
          <w:szCs w:val="28"/>
        </w:rPr>
        <w:tab/>
        <w:t xml:space="preserve">Эффективность </w:t>
      </w:r>
      <w:proofErr w:type="spellStart"/>
      <w:r w:rsidRPr="00E437A7">
        <w:rPr>
          <w:sz w:val="28"/>
          <w:szCs w:val="28"/>
        </w:rPr>
        <w:t>грохочения</w:t>
      </w:r>
      <w:proofErr w:type="spellEnd"/>
      <w:r w:rsidRPr="00E437A7">
        <w:rPr>
          <w:sz w:val="28"/>
          <w:szCs w:val="28"/>
        </w:rPr>
        <w:t xml:space="preserve"> также можно определить как извлечение нижнего класса в </w:t>
      </w:r>
      <w:proofErr w:type="spellStart"/>
      <w:r w:rsidRPr="00E437A7">
        <w:rPr>
          <w:sz w:val="28"/>
          <w:szCs w:val="28"/>
        </w:rPr>
        <w:t>подрешетный</w:t>
      </w:r>
      <w:proofErr w:type="spellEnd"/>
      <w:r w:rsidRPr="00E437A7">
        <w:rPr>
          <w:sz w:val="28"/>
          <w:szCs w:val="28"/>
        </w:rPr>
        <w:t xml:space="preserve"> продукт. </w:t>
      </w:r>
    </w:p>
    <w:p w:rsidR="00E437A7" w:rsidRPr="00E437A7" w:rsidRDefault="00EA6DCC" w:rsidP="00E437A7">
      <w:pPr>
        <w:ind w:firstLine="708"/>
        <w:jc w:val="both"/>
        <w:rPr>
          <w:sz w:val="28"/>
          <w:szCs w:val="28"/>
        </w:rPr>
      </w:pPr>
      <w:r>
        <w:rPr>
          <w:i/>
          <w:noProof/>
          <w:sz w:val="28"/>
          <w:szCs w:val="28"/>
        </w:rPr>
        <w:pict>
          <v:group id="_x0000_s1026" editas="canvas" style="position:absolute;margin-left:108.6pt;margin-top:15.25pt;width:198pt;height:198pt;z-index:251660288;mso-position-horizontal-relative:char;mso-position-vertical-relative:line" coordorigin="2716,3028" coordsize="2988,2970">
            <o:lock v:ext="edit" aspectratio="t"/>
            <v:shape id="_x0000_s1027" type="#_x0000_t75" style="position:absolute;left:2716;top:3028;width:2988;height:2970" o:preferrelative="f">
              <v:fill o:detectmouseclick="t"/>
              <v:path o:extrusionok="t" o:connecttype="none"/>
              <o:lock v:ext="edit" text="t"/>
            </v:shape>
            <v:rect id="_x0000_s1028" style="position:absolute;left:2851;top:4378;width:1902;height:270;rotation:1544992fd"/>
            <v:line id="_x0000_s1029" style="position:absolute" from="3123,3703" to="3124,3973">
              <v:stroke endarrow="block"/>
            </v:line>
            <v:line id="_x0000_s1030" style="position:absolute" from="2987,4378" to="2987,4648">
              <v:stroke endarrow="block"/>
            </v:line>
            <v:line id="_x0000_s1031" style="position:absolute" from="3259,4513" to="3260,4783">
              <v:stroke endarrow="block"/>
            </v:line>
            <v:line id="_x0000_s1032" style="position:absolute" from="3531,4648" to="3532,4918">
              <v:stroke endarrow="block"/>
            </v:line>
            <v:line id="_x0000_s1033" style="position:absolute" from="3802,4783" to="3803,5053">
              <v:stroke endarrow="block"/>
            </v:line>
            <v:line id="_x0000_s1034" style="position:absolute" from="4074,4918" to="4074,5188">
              <v:stroke endarrow="block"/>
            </v:line>
            <v:line id="_x0000_s1035" style="position:absolute" from="4617,4648" to="5161,4648">
              <v:stroke endarrow="block"/>
            </v:line>
            <v:shapetype id="_x0000_t202" coordsize="21600,21600" o:spt="202" path="m,l,21600r21600,l21600,xe">
              <v:stroke joinstyle="miter"/>
              <v:path gradientshapeok="t" o:connecttype="rect"/>
            </v:shapetype>
            <v:shape id="_x0000_s1036" type="#_x0000_t202" style="position:absolute;left:2851;top:3028;width:1903;height:675" strokecolor="white">
              <v:textbox style="mso-next-textbox:#_x0000_s1036">
                <w:txbxContent>
                  <w:p w:rsidR="00E437A7" w:rsidRDefault="00E437A7" w:rsidP="00E437A7">
                    <w:r>
                      <w:t>Исходный материал</w:t>
                    </w:r>
                  </w:p>
                  <w:p w:rsidR="00E437A7" w:rsidRPr="00B251BC" w:rsidRDefault="00E437A7" w:rsidP="00E437A7">
                    <w:pPr>
                      <w:rPr>
                        <w:vertAlign w:val="subscript"/>
                      </w:rPr>
                    </w:pPr>
                    <w:r w:rsidRPr="00B251BC">
                      <w:t>Q</w:t>
                    </w:r>
                    <w:r w:rsidRPr="00B251BC">
                      <w:rPr>
                        <w:vertAlign w:val="subscript"/>
                      </w:rPr>
                      <w:t>1</w:t>
                    </w:r>
                    <w:r w:rsidRPr="00B251BC">
                      <w:t>,β</w:t>
                    </w:r>
                    <w:r>
                      <w:rPr>
                        <w:vertAlign w:val="subscript"/>
                      </w:rPr>
                      <w:t>1</w:t>
                    </w:r>
                  </w:p>
                </w:txbxContent>
              </v:textbox>
            </v:shape>
            <v:shape id="_x0000_s1037" type="#_x0000_t202" style="position:absolute;left:4346;top:3703;width:1358;height:810" strokecolor="white">
              <v:textbox style="mso-next-textbox:#_x0000_s1037">
                <w:txbxContent>
                  <w:p w:rsidR="00E437A7" w:rsidRDefault="00E437A7" w:rsidP="00E437A7">
                    <w:proofErr w:type="spellStart"/>
                    <w:r>
                      <w:t>Надрешетный</w:t>
                    </w:r>
                    <w:proofErr w:type="spellEnd"/>
                  </w:p>
                  <w:p w:rsidR="00E437A7" w:rsidRDefault="00E437A7" w:rsidP="00E437A7">
                    <w:r>
                      <w:t>продукт</w:t>
                    </w:r>
                  </w:p>
                  <w:p w:rsidR="00E437A7" w:rsidRPr="00B251BC" w:rsidRDefault="00E437A7" w:rsidP="00E437A7">
                    <w:pPr>
                      <w:rPr>
                        <w:vertAlign w:val="subscript"/>
                      </w:rPr>
                    </w:pPr>
                    <w:r>
                      <w:t>Q</w:t>
                    </w:r>
                    <w:r>
                      <w:rPr>
                        <w:vertAlign w:val="subscript"/>
                      </w:rPr>
                      <w:t>3</w:t>
                    </w:r>
                    <w:r>
                      <w:t>,β</w:t>
                    </w:r>
                    <w:r>
                      <w:rPr>
                        <w:vertAlign w:val="subscript"/>
                      </w:rPr>
                      <w:t>3</w:t>
                    </w:r>
                  </w:p>
                  <w:p w:rsidR="00E437A7" w:rsidRDefault="00E437A7" w:rsidP="00E437A7"/>
                </w:txbxContent>
              </v:textbox>
            </v:shape>
            <v:shape id="_x0000_s1038" type="#_x0000_t202" style="position:absolute;left:2716;top:5188;width:1630;height:810" strokecolor="white">
              <v:textbox style="mso-next-textbox:#_x0000_s1038">
                <w:txbxContent>
                  <w:p w:rsidR="00E437A7" w:rsidRDefault="00E437A7" w:rsidP="00E437A7">
                    <w:proofErr w:type="spellStart"/>
                    <w:r>
                      <w:t>Подрешетный</w:t>
                    </w:r>
                    <w:proofErr w:type="spellEnd"/>
                    <w:r>
                      <w:t xml:space="preserve"> продукт</w:t>
                    </w:r>
                  </w:p>
                  <w:p w:rsidR="00E437A7" w:rsidRPr="00B251BC" w:rsidRDefault="00E437A7" w:rsidP="00E437A7">
                    <w:pPr>
                      <w:rPr>
                        <w:vertAlign w:val="subscript"/>
                      </w:rPr>
                    </w:pPr>
                    <w:r>
                      <w:t>Q</w:t>
                    </w:r>
                    <w:r>
                      <w:rPr>
                        <w:vertAlign w:val="subscript"/>
                      </w:rPr>
                      <w:t>2</w:t>
                    </w:r>
                    <w:r>
                      <w:t>,β</w:t>
                    </w:r>
                    <w:r>
                      <w:rPr>
                        <w:vertAlign w:val="subscript"/>
                      </w:rPr>
                      <w:t>2</w:t>
                    </w:r>
                  </w:p>
                  <w:p w:rsidR="00E437A7" w:rsidRDefault="00E437A7" w:rsidP="00E437A7"/>
                </w:txbxContent>
              </v:textbox>
            </v:shape>
          </v:group>
        </w:pict>
      </w:r>
      <w:r>
        <w:rPr>
          <w:sz w:val="28"/>
          <w:szCs w:val="28"/>
        </w:rPr>
        <w:pict>
          <v:shape id="_x0000_i1026" type="#_x0000_t75" style="width:198pt;height:198pt">
            <v:imagedata croptop="-65520f" cropbottom="65520f"/>
          </v:shape>
        </w:pict>
      </w:r>
    </w:p>
    <w:p w:rsidR="00E437A7" w:rsidRPr="00E437A7" w:rsidRDefault="00E437A7" w:rsidP="00E437A7">
      <w:pPr>
        <w:jc w:val="both"/>
        <w:rPr>
          <w:sz w:val="28"/>
          <w:szCs w:val="28"/>
        </w:rPr>
      </w:pPr>
    </w:p>
    <w:p w:rsidR="00E437A7" w:rsidRPr="00E437A7" w:rsidRDefault="00E437A7" w:rsidP="00E437A7">
      <w:pPr>
        <w:jc w:val="both"/>
        <w:rPr>
          <w:sz w:val="28"/>
          <w:szCs w:val="28"/>
        </w:rPr>
      </w:pPr>
      <w:r>
        <w:rPr>
          <w:sz w:val="28"/>
          <w:szCs w:val="28"/>
        </w:rPr>
        <w:tab/>
        <w:t xml:space="preserve">Рис. </w:t>
      </w:r>
      <w:r w:rsidRPr="00E437A7">
        <w:rPr>
          <w:sz w:val="28"/>
          <w:szCs w:val="28"/>
        </w:rPr>
        <w:t>4.</w:t>
      </w:r>
      <w:r>
        <w:rPr>
          <w:sz w:val="28"/>
          <w:szCs w:val="28"/>
        </w:rPr>
        <w:t>1</w:t>
      </w:r>
      <w:r w:rsidRPr="00E437A7">
        <w:rPr>
          <w:sz w:val="28"/>
          <w:szCs w:val="28"/>
        </w:rPr>
        <w:t xml:space="preserve"> Схема </w:t>
      </w:r>
      <w:proofErr w:type="spellStart"/>
      <w:r w:rsidRPr="00E437A7">
        <w:rPr>
          <w:sz w:val="28"/>
          <w:szCs w:val="28"/>
        </w:rPr>
        <w:t>грохочения</w:t>
      </w:r>
      <w:proofErr w:type="spellEnd"/>
      <w:r w:rsidRPr="00E437A7">
        <w:rPr>
          <w:sz w:val="28"/>
          <w:szCs w:val="28"/>
        </w:rPr>
        <w:t xml:space="preserve"> к определению эффективности </w:t>
      </w:r>
      <w:proofErr w:type="spellStart"/>
      <w:r w:rsidRPr="00E437A7">
        <w:rPr>
          <w:sz w:val="28"/>
          <w:szCs w:val="28"/>
        </w:rPr>
        <w:t>грохочения</w:t>
      </w:r>
      <w:proofErr w:type="spellEnd"/>
    </w:p>
    <w:p w:rsidR="00E437A7" w:rsidRPr="00E437A7" w:rsidRDefault="00E437A7" w:rsidP="00E437A7">
      <w:pPr>
        <w:jc w:val="both"/>
        <w:rPr>
          <w:sz w:val="28"/>
          <w:szCs w:val="28"/>
        </w:rPr>
      </w:pPr>
    </w:p>
    <w:p w:rsidR="00E437A7" w:rsidRPr="00E437A7" w:rsidRDefault="00E437A7" w:rsidP="00E437A7">
      <w:pPr>
        <w:ind w:firstLine="708"/>
        <w:jc w:val="both"/>
        <w:rPr>
          <w:sz w:val="28"/>
          <w:szCs w:val="28"/>
        </w:rPr>
      </w:pPr>
      <w:r w:rsidRPr="00E437A7">
        <w:rPr>
          <w:sz w:val="28"/>
          <w:szCs w:val="28"/>
        </w:rPr>
        <w:t xml:space="preserve">Рассмотрим баланс материала при </w:t>
      </w:r>
      <w:proofErr w:type="spellStart"/>
      <w:r w:rsidRPr="00E437A7">
        <w:rPr>
          <w:sz w:val="28"/>
          <w:szCs w:val="28"/>
        </w:rPr>
        <w:t>грохочении</w:t>
      </w:r>
      <w:proofErr w:type="spellEnd"/>
      <w:r w:rsidRPr="00E437A7">
        <w:rPr>
          <w:sz w:val="28"/>
          <w:szCs w:val="28"/>
        </w:rPr>
        <w:t xml:space="preserve"> (рис. 14), где Q</w:t>
      </w:r>
      <w:r w:rsidRPr="00E437A7">
        <w:rPr>
          <w:sz w:val="28"/>
          <w:szCs w:val="28"/>
          <w:vertAlign w:val="subscript"/>
        </w:rPr>
        <w:t xml:space="preserve"> </w:t>
      </w:r>
      <w:r w:rsidRPr="00E437A7">
        <w:rPr>
          <w:sz w:val="28"/>
          <w:szCs w:val="28"/>
        </w:rPr>
        <w:t>– вес (масса) материала;   β – содержание нижнего класса.</w:t>
      </w:r>
    </w:p>
    <w:p w:rsidR="00E437A7" w:rsidRPr="00E437A7" w:rsidRDefault="00E437A7" w:rsidP="00E437A7">
      <w:pPr>
        <w:ind w:firstLine="708"/>
        <w:jc w:val="center"/>
        <w:rPr>
          <w:sz w:val="28"/>
          <w:szCs w:val="28"/>
          <w:vertAlign w:val="subscript"/>
        </w:rPr>
      </w:pPr>
      <w:r w:rsidRPr="00E437A7">
        <w:rPr>
          <w:sz w:val="28"/>
          <w:szCs w:val="28"/>
        </w:rPr>
        <w:t>Q</w:t>
      </w:r>
      <w:r w:rsidRPr="00E437A7">
        <w:rPr>
          <w:sz w:val="28"/>
          <w:szCs w:val="28"/>
          <w:vertAlign w:val="subscript"/>
        </w:rPr>
        <w:t>1</w:t>
      </w:r>
      <w:r w:rsidRPr="00E437A7">
        <w:rPr>
          <w:sz w:val="28"/>
          <w:szCs w:val="28"/>
        </w:rPr>
        <w:t>=Q</w:t>
      </w:r>
      <w:r w:rsidRPr="00E437A7">
        <w:rPr>
          <w:sz w:val="28"/>
          <w:szCs w:val="28"/>
          <w:vertAlign w:val="subscript"/>
        </w:rPr>
        <w:t>2</w:t>
      </w:r>
      <w:r w:rsidRPr="00E437A7">
        <w:rPr>
          <w:sz w:val="28"/>
          <w:szCs w:val="28"/>
        </w:rPr>
        <w:t>+Q</w:t>
      </w:r>
      <w:r w:rsidRPr="00E437A7">
        <w:rPr>
          <w:sz w:val="28"/>
          <w:szCs w:val="28"/>
          <w:vertAlign w:val="subscript"/>
        </w:rPr>
        <w:t>3</w:t>
      </w:r>
    </w:p>
    <w:p w:rsidR="00E437A7" w:rsidRPr="00E437A7" w:rsidRDefault="00E437A7" w:rsidP="00E437A7">
      <w:pPr>
        <w:ind w:firstLine="708"/>
        <w:jc w:val="both"/>
        <w:rPr>
          <w:sz w:val="28"/>
          <w:szCs w:val="28"/>
        </w:rPr>
      </w:pPr>
    </w:p>
    <w:p w:rsidR="00E437A7" w:rsidRPr="00E437A7" w:rsidRDefault="00E437A7" w:rsidP="00E437A7">
      <w:pPr>
        <w:ind w:firstLine="708"/>
        <w:jc w:val="both"/>
        <w:rPr>
          <w:sz w:val="28"/>
          <w:szCs w:val="28"/>
        </w:rPr>
      </w:pPr>
      <w:r w:rsidRPr="00E437A7">
        <w:rPr>
          <w:sz w:val="28"/>
          <w:szCs w:val="28"/>
        </w:rPr>
        <w:t>Введем следующие обозначения:</w:t>
      </w:r>
    </w:p>
    <w:p w:rsidR="00E437A7" w:rsidRPr="00E437A7" w:rsidRDefault="00E437A7" w:rsidP="00E437A7">
      <w:pPr>
        <w:ind w:firstLine="708"/>
        <w:rPr>
          <w:sz w:val="28"/>
          <w:szCs w:val="28"/>
        </w:rPr>
      </w:pPr>
      <w:r w:rsidRPr="00E437A7">
        <w:rPr>
          <w:sz w:val="28"/>
          <w:szCs w:val="28"/>
        </w:rPr>
        <w:t>Q</w:t>
      </w:r>
      <w:r w:rsidRPr="00E437A7">
        <w:rPr>
          <w:sz w:val="28"/>
          <w:szCs w:val="28"/>
          <w:vertAlign w:val="subscript"/>
        </w:rPr>
        <w:t>1</w:t>
      </w:r>
      <w:r w:rsidRPr="00E437A7">
        <w:rPr>
          <w:sz w:val="28"/>
          <w:szCs w:val="28"/>
        </w:rPr>
        <w:t>β</w:t>
      </w:r>
      <w:r w:rsidRPr="00E437A7">
        <w:rPr>
          <w:sz w:val="28"/>
          <w:szCs w:val="28"/>
          <w:vertAlign w:val="subscript"/>
        </w:rPr>
        <w:t>1</w:t>
      </w:r>
      <w:r w:rsidRPr="00E437A7">
        <w:rPr>
          <w:sz w:val="28"/>
          <w:szCs w:val="28"/>
        </w:rPr>
        <w:t>/100 – масса нижнего класса в исходном материале;</w:t>
      </w:r>
    </w:p>
    <w:p w:rsidR="00E437A7" w:rsidRPr="00E437A7" w:rsidRDefault="00E437A7" w:rsidP="00E437A7">
      <w:pPr>
        <w:ind w:firstLine="708"/>
        <w:rPr>
          <w:sz w:val="28"/>
          <w:szCs w:val="28"/>
        </w:rPr>
      </w:pPr>
      <w:r w:rsidRPr="00E437A7">
        <w:rPr>
          <w:sz w:val="28"/>
          <w:szCs w:val="28"/>
        </w:rPr>
        <w:t>Q</w:t>
      </w:r>
      <w:proofErr w:type="gramStart"/>
      <w:r w:rsidRPr="00E437A7">
        <w:rPr>
          <w:sz w:val="28"/>
          <w:szCs w:val="28"/>
          <w:vertAlign w:val="subscript"/>
        </w:rPr>
        <w:t xml:space="preserve">1, </w:t>
      </w:r>
      <w:r w:rsidRPr="00E437A7">
        <w:rPr>
          <w:sz w:val="28"/>
          <w:szCs w:val="28"/>
        </w:rPr>
        <w:t xml:space="preserve"> Q</w:t>
      </w:r>
      <w:proofErr w:type="gramEnd"/>
      <w:r w:rsidRPr="00E437A7">
        <w:rPr>
          <w:sz w:val="28"/>
          <w:szCs w:val="28"/>
          <w:vertAlign w:val="subscript"/>
        </w:rPr>
        <w:t>2</w:t>
      </w:r>
      <w:r w:rsidRPr="00E437A7">
        <w:rPr>
          <w:sz w:val="28"/>
          <w:szCs w:val="28"/>
        </w:rPr>
        <w:t>,</w:t>
      </w:r>
      <w:r w:rsidRPr="00E437A7">
        <w:rPr>
          <w:sz w:val="28"/>
          <w:szCs w:val="28"/>
          <w:vertAlign w:val="subscript"/>
        </w:rPr>
        <w:t>,</w:t>
      </w:r>
      <w:r w:rsidRPr="00E437A7">
        <w:rPr>
          <w:sz w:val="28"/>
          <w:szCs w:val="28"/>
        </w:rPr>
        <w:t xml:space="preserve"> Q</w:t>
      </w:r>
      <w:r w:rsidRPr="00E437A7">
        <w:rPr>
          <w:sz w:val="28"/>
          <w:szCs w:val="28"/>
          <w:vertAlign w:val="subscript"/>
        </w:rPr>
        <w:t>3</w:t>
      </w:r>
      <w:r w:rsidRPr="00E437A7">
        <w:rPr>
          <w:sz w:val="28"/>
          <w:szCs w:val="28"/>
        </w:rPr>
        <w:t xml:space="preserve">  - масса исходного, </w:t>
      </w:r>
      <w:proofErr w:type="spellStart"/>
      <w:r w:rsidRPr="00E437A7">
        <w:rPr>
          <w:sz w:val="28"/>
          <w:szCs w:val="28"/>
        </w:rPr>
        <w:t>подрешетного</w:t>
      </w:r>
      <w:proofErr w:type="spellEnd"/>
      <w:r w:rsidRPr="00E437A7">
        <w:rPr>
          <w:sz w:val="28"/>
          <w:szCs w:val="28"/>
        </w:rPr>
        <w:t xml:space="preserve"> и </w:t>
      </w:r>
      <w:proofErr w:type="spellStart"/>
      <w:r w:rsidRPr="00E437A7">
        <w:rPr>
          <w:sz w:val="28"/>
          <w:szCs w:val="28"/>
        </w:rPr>
        <w:t>надрешетного</w:t>
      </w:r>
      <w:proofErr w:type="spellEnd"/>
      <w:r w:rsidRPr="00E437A7">
        <w:rPr>
          <w:sz w:val="28"/>
          <w:szCs w:val="28"/>
        </w:rPr>
        <w:t xml:space="preserve"> продуктов;</w:t>
      </w:r>
    </w:p>
    <w:p w:rsidR="00E437A7" w:rsidRPr="00E437A7" w:rsidRDefault="00E437A7" w:rsidP="00E437A7">
      <w:pPr>
        <w:ind w:firstLine="708"/>
        <w:jc w:val="both"/>
        <w:rPr>
          <w:sz w:val="28"/>
          <w:szCs w:val="28"/>
        </w:rPr>
      </w:pPr>
      <w:r w:rsidRPr="00E437A7">
        <w:rPr>
          <w:sz w:val="28"/>
          <w:szCs w:val="28"/>
        </w:rPr>
        <w:t>β</w:t>
      </w:r>
      <w:r w:rsidRPr="00E437A7">
        <w:rPr>
          <w:sz w:val="28"/>
          <w:szCs w:val="28"/>
          <w:vertAlign w:val="subscript"/>
        </w:rPr>
        <w:t>1</w:t>
      </w:r>
      <w:r w:rsidRPr="00E437A7">
        <w:rPr>
          <w:sz w:val="28"/>
          <w:szCs w:val="28"/>
        </w:rPr>
        <w:t>, β</w:t>
      </w:r>
      <w:r w:rsidRPr="00E437A7">
        <w:rPr>
          <w:sz w:val="28"/>
          <w:szCs w:val="28"/>
          <w:vertAlign w:val="subscript"/>
        </w:rPr>
        <w:t>2</w:t>
      </w:r>
      <w:r w:rsidRPr="00E437A7">
        <w:rPr>
          <w:sz w:val="28"/>
          <w:szCs w:val="28"/>
        </w:rPr>
        <w:t>, β</w:t>
      </w:r>
      <w:r w:rsidRPr="00E437A7">
        <w:rPr>
          <w:sz w:val="28"/>
          <w:szCs w:val="28"/>
          <w:vertAlign w:val="subscript"/>
        </w:rPr>
        <w:t>3</w:t>
      </w:r>
      <w:r w:rsidRPr="00E437A7">
        <w:rPr>
          <w:sz w:val="28"/>
          <w:szCs w:val="28"/>
        </w:rPr>
        <w:t xml:space="preserve">   - содержание нижнего класса в исходном, </w:t>
      </w:r>
      <w:proofErr w:type="spellStart"/>
      <w:r w:rsidRPr="00E437A7">
        <w:rPr>
          <w:sz w:val="28"/>
          <w:szCs w:val="28"/>
        </w:rPr>
        <w:t>подрешетном</w:t>
      </w:r>
      <w:proofErr w:type="spellEnd"/>
      <w:r w:rsidRPr="00E437A7">
        <w:rPr>
          <w:sz w:val="28"/>
          <w:szCs w:val="28"/>
        </w:rPr>
        <w:t xml:space="preserve"> и </w:t>
      </w:r>
      <w:proofErr w:type="spellStart"/>
      <w:r w:rsidRPr="00E437A7">
        <w:rPr>
          <w:sz w:val="28"/>
          <w:szCs w:val="28"/>
        </w:rPr>
        <w:t>надрешетном</w:t>
      </w:r>
      <w:proofErr w:type="spellEnd"/>
      <w:r w:rsidRPr="00E437A7">
        <w:rPr>
          <w:sz w:val="28"/>
          <w:szCs w:val="28"/>
        </w:rPr>
        <w:t xml:space="preserve"> продуктах, %</w:t>
      </w:r>
    </w:p>
    <w:p w:rsidR="00E437A7" w:rsidRPr="00E437A7" w:rsidRDefault="00E437A7" w:rsidP="00E437A7">
      <w:pPr>
        <w:ind w:firstLine="708"/>
        <w:jc w:val="both"/>
        <w:rPr>
          <w:sz w:val="28"/>
          <w:szCs w:val="28"/>
        </w:rPr>
      </w:pPr>
      <w:r w:rsidRPr="00E437A7">
        <w:rPr>
          <w:sz w:val="28"/>
          <w:szCs w:val="28"/>
        </w:rPr>
        <w:t xml:space="preserve">Эффективность </w:t>
      </w:r>
      <w:proofErr w:type="spellStart"/>
      <w:r w:rsidRPr="00E437A7">
        <w:rPr>
          <w:sz w:val="28"/>
          <w:szCs w:val="28"/>
        </w:rPr>
        <w:t>грохочения</w:t>
      </w:r>
      <w:proofErr w:type="spellEnd"/>
      <w:r w:rsidRPr="00E437A7">
        <w:rPr>
          <w:sz w:val="28"/>
          <w:szCs w:val="28"/>
        </w:rPr>
        <w:t xml:space="preserve"> согласно определению будет</w:t>
      </w:r>
    </w:p>
    <w:p w:rsidR="00E437A7" w:rsidRPr="00E437A7" w:rsidRDefault="00E437A7" w:rsidP="00E437A7">
      <w:pPr>
        <w:ind w:firstLine="708"/>
        <w:jc w:val="both"/>
        <w:rPr>
          <w:sz w:val="28"/>
          <w:szCs w:val="28"/>
        </w:rPr>
      </w:pPr>
      <w:r w:rsidRPr="00E437A7">
        <w:rPr>
          <w:sz w:val="28"/>
          <w:szCs w:val="28"/>
        </w:rPr>
        <w:t xml:space="preserve"> </w:t>
      </w:r>
    </w:p>
    <w:p w:rsidR="00E437A7" w:rsidRPr="00E437A7" w:rsidRDefault="00E437A7" w:rsidP="00E437A7">
      <w:pPr>
        <w:ind w:firstLine="708"/>
        <w:jc w:val="center"/>
        <w:rPr>
          <w:sz w:val="28"/>
          <w:szCs w:val="28"/>
        </w:rPr>
      </w:pPr>
      <w:r w:rsidRPr="00E437A7">
        <w:rPr>
          <w:sz w:val="28"/>
          <w:szCs w:val="28"/>
        </w:rPr>
        <w:t>E=Q</w:t>
      </w:r>
      <w:proofErr w:type="gramStart"/>
      <w:r w:rsidRPr="00E437A7">
        <w:rPr>
          <w:sz w:val="28"/>
          <w:szCs w:val="28"/>
          <w:vertAlign w:val="subscript"/>
        </w:rPr>
        <w:t xml:space="preserve">2 </w:t>
      </w:r>
      <w:r w:rsidRPr="00E437A7">
        <w:rPr>
          <w:sz w:val="28"/>
          <w:szCs w:val="28"/>
        </w:rPr>
        <w:t>:</w:t>
      </w:r>
      <w:proofErr w:type="gramEnd"/>
      <w:r w:rsidRPr="00E437A7">
        <w:rPr>
          <w:sz w:val="28"/>
          <w:szCs w:val="28"/>
        </w:rPr>
        <w:t xml:space="preserve"> Q</w:t>
      </w:r>
      <w:r w:rsidRPr="00E437A7">
        <w:rPr>
          <w:sz w:val="28"/>
          <w:szCs w:val="28"/>
          <w:vertAlign w:val="subscript"/>
        </w:rPr>
        <w:t>1</w:t>
      </w:r>
      <w:r w:rsidRPr="00E437A7">
        <w:rPr>
          <w:sz w:val="28"/>
          <w:szCs w:val="28"/>
        </w:rPr>
        <w:t>β</w:t>
      </w:r>
      <w:r w:rsidRPr="00E437A7">
        <w:rPr>
          <w:sz w:val="28"/>
          <w:szCs w:val="28"/>
          <w:vertAlign w:val="subscript"/>
        </w:rPr>
        <w:t>1</w:t>
      </w:r>
      <w:r w:rsidRPr="00E437A7">
        <w:rPr>
          <w:sz w:val="28"/>
          <w:szCs w:val="28"/>
        </w:rPr>
        <w:t>/100 ·100 = Q</w:t>
      </w:r>
      <w:r w:rsidRPr="00E437A7">
        <w:rPr>
          <w:sz w:val="28"/>
          <w:szCs w:val="28"/>
          <w:vertAlign w:val="subscript"/>
        </w:rPr>
        <w:t>2</w:t>
      </w:r>
      <w:r w:rsidRPr="00E437A7">
        <w:rPr>
          <w:sz w:val="28"/>
          <w:szCs w:val="28"/>
        </w:rPr>
        <w:t>/Q</w:t>
      </w:r>
      <w:r w:rsidRPr="00E437A7">
        <w:rPr>
          <w:sz w:val="28"/>
          <w:szCs w:val="28"/>
          <w:vertAlign w:val="subscript"/>
        </w:rPr>
        <w:t>1</w:t>
      </w:r>
      <w:r w:rsidRPr="00E437A7">
        <w:rPr>
          <w:sz w:val="28"/>
          <w:szCs w:val="28"/>
        </w:rPr>
        <w:t>β</w:t>
      </w:r>
      <w:r w:rsidRPr="00E437A7">
        <w:rPr>
          <w:sz w:val="28"/>
          <w:szCs w:val="28"/>
          <w:vertAlign w:val="subscript"/>
        </w:rPr>
        <w:t>1</w:t>
      </w:r>
      <w:r w:rsidRPr="00E437A7">
        <w:rPr>
          <w:sz w:val="28"/>
          <w:szCs w:val="28"/>
        </w:rPr>
        <w:t>·10</w:t>
      </w:r>
      <w:r w:rsidRPr="00E437A7">
        <w:rPr>
          <w:sz w:val="28"/>
          <w:szCs w:val="28"/>
          <w:vertAlign w:val="superscript"/>
        </w:rPr>
        <w:t>4</w:t>
      </w:r>
    </w:p>
    <w:p w:rsidR="00E437A7" w:rsidRPr="00E437A7" w:rsidRDefault="00E437A7" w:rsidP="00E437A7">
      <w:pPr>
        <w:ind w:firstLine="708"/>
        <w:jc w:val="both"/>
        <w:rPr>
          <w:sz w:val="28"/>
          <w:szCs w:val="28"/>
        </w:rPr>
      </w:pPr>
    </w:p>
    <w:p w:rsidR="00E437A7" w:rsidRPr="00E437A7" w:rsidRDefault="00E437A7" w:rsidP="00E437A7">
      <w:pPr>
        <w:ind w:firstLine="708"/>
        <w:jc w:val="both"/>
        <w:rPr>
          <w:sz w:val="28"/>
          <w:szCs w:val="28"/>
        </w:rPr>
      </w:pPr>
      <w:r w:rsidRPr="00E437A7">
        <w:rPr>
          <w:sz w:val="28"/>
          <w:szCs w:val="28"/>
        </w:rPr>
        <w:lastRenderedPageBreak/>
        <w:t xml:space="preserve">Однако для определения эффективности </w:t>
      </w:r>
      <w:proofErr w:type="spellStart"/>
      <w:r w:rsidRPr="00E437A7">
        <w:rPr>
          <w:sz w:val="28"/>
          <w:szCs w:val="28"/>
        </w:rPr>
        <w:t>грохочения</w:t>
      </w:r>
      <w:proofErr w:type="spellEnd"/>
      <w:r w:rsidRPr="00E437A7">
        <w:rPr>
          <w:sz w:val="28"/>
          <w:szCs w:val="28"/>
        </w:rPr>
        <w:t xml:space="preserve"> по данной формуле необходимо знать веса исходного материала и </w:t>
      </w:r>
      <w:proofErr w:type="spellStart"/>
      <w:r w:rsidRPr="00E437A7">
        <w:rPr>
          <w:sz w:val="28"/>
          <w:szCs w:val="28"/>
        </w:rPr>
        <w:t>подрешетного</w:t>
      </w:r>
      <w:proofErr w:type="spellEnd"/>
      <w:r w:rsidRPr="00E437A7">
        <w:rPr>
          <w:sz w:val="28"/>
          <w:szCs w:val="28"/>
        </w:rPr>
        <w:t xml:space="preserve"> продукта, что достаточно трудновыполнимо при непрерывном процессе переработке на обогатительной фабрике. Поэтому  отношение весов Q</w:t>
      </w:r>
      <w:r w:rsidRPr="00E437A7">
        <w:rPr>
          <w:sz w:val="28"/>
          <w:szCs w:val="28"/>
          <w:vertAlign w:val="subscript"/>
        </w:rPr>
        <w:t>2</w:t>
      </w:r>
      <w:r w:rsidRPr="00E437A7">
        <w:rPr>
          <w:sz w:val="28"/>
          <w:szCs w:val="28"/>
        </w:rPr>
        <w:t>/Q</w:t>
      </w:r>
      <w:r w:rsidRPr="00E437A7">
        <w:rPr>
          <w:sz w:val="28"/>
          <w:szCs w:val="28"/>
          <w:vertAlign w:val="subscript"/>
        </w:rPr>
        <w:t>1</w:t>
      </w:r>
      <w:r w:rsidRPr="00E437A7">
        <w:rPr>
          <w:sz w:val="28"/>
          <w:szCs w:val="28"/>
        </w:rPr>
        <w:t xml:space="preserve">=γ (выход </w:t>
      </w:r>
      <w:proofErr w:type="spellStart"/>
      <w:r w:rsidRPr="00E437A7">
        <w:rPr>
          <w:sz w:val="28"/>
          <w:szCs w:val="28"/>
        </w:rPr>
        <w:t>подрешетного</w:t>
      </w:r>
      <w:proofErr w:type="spellEnd"/>
      <w:r w:rsidRPr="00E437A7">
        <w:rPr>
          <w:sz w:val="28"/>
          <w:szCs w:val="28"/>
        </w:rPr>
        <w:t xml:space="preserve"> продукта) определяют по содержанию нижнего класса  в исходном материале и </w:t>
      </w:r>
      <w:proofErr w:type="spellStart"/>
      <w:r w:rsidRPr="00E437A7">
        <w:rPr>
          <w:sz w:val="28"/>
          <w:szCs w:val="28"/>
        </w:rPr>
        <w:t>надрешетном</w:t>
      </w:r>
      <w:proofErr w:type="spellEnd"/>
      <w:r w:rsidRPr="00E437A7">
        <w:rPr>
          <w:sz w:val="28"/>
          <w:szCs w:val="28"/>
        </w:rPr>
        <w:t xml:space="preserve"> продукте.</w:t>
      </w:r>
    </w:p>
    <w:p w:rsidR="00E437A7" w:rsidRPr="00E437A7" w:rsidRDefault="00E437A7" w:rsidP="00E437A7">
      <w:pPr>
        <w:ind w:firstLine="708"/>
        <w:jc w:val="both"/>
        <w:rPr>
          <w:sz w:val="28"/>
          <w:szCs w:val="28"/>
        </w:rPr>
      </w:pPr>
      <w:r w:rsidRPr="00E437A7">
        <w:rPr>
          <w:sz w:val="28"/>
          <w:szCs w:val="28"/>
        </w:rPr>
        <w:t>Для вывода  расчетной формулы составим уравнения баланса</w:t>
      </w:r>
    </w:p>
    <w:p w:rsidR="00E437A7" w:rsidRPr="00E437A7" w:rsidRDefault="00E437A7" w:rsidP="00E437A7">
      <w:pPr>
        <w:ind w:firstLine="708"/>
        <w:jc w:val="both"/>
        <w:rPr>
          <w:sz w:val="28"/>
          <w:szCs w:val="28"/>
        </w:rPr>
      </w:pPr>
    </w:p>
    <w:p w:rsidR="00E437A7" w:rsidRPr="00E437A7" w:rsidRDefault="00EA6DCC" w:rsidP="00E437A7">
      <w:pPr>
        <w:ind w:left="708" w:firstLine="708"/>
        <w:rPr>
          <w:sz w:val="28"/>
          <w:szCs w:val="28"/>
        </w:rPr>
      </w:pPr>
      <w:r>
        <w:rPr>
          <w:noProof/>
          <w:sz w:val="28"/>
          <w:szCs w:val="28"/>
        </w:rPr>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1039" type="#_x0000_t87" style="position:absolute;left:0;text-align:left;margin-left:54pt;margin-top:.5pt;width:9pt;height:34.1pt;z-index:251661312"/>
        </w:pict>
      </w:r>
      <w:r w:rsidR="00E437A7" w:rsidRPr="00E437A7">
        <w:rPr>
          <w:sz w:val="28"/>
          <w:szCs w:val="28"/>
        </w:rPr>
        <w:t>Q</w:t>
      </w:r>
      <w:r w:rsidR="00E437A7" w:rsidRPr="00E437A7">
        <w:rPr>
          <w:sz w:val="28"/>
          <w:szCs w:val="28"/>
          <w:vertAlign w:val="subscript"/>
        </w:rPr>
        <w:t>1</w:t>
      </w:r>
      <w:r w:rsidR="00E437A7" w:rsidRPr="00E437A7">
        <w:rPr>
          <w:sz w:val="28"/>
          <w:szCs w:val="28"/>
        </w:rPr>
        <w:t>=Q</w:t>
      </w:r>
      <w:r w:rsidR="00E437A7" w:rsidRPr="00E437A7">
        <w:rPr>
          <w:sz w:val="28"/>
          <w:szCs w:val="28"/>
          <w:vertAlign w:val="subscript"/>
        </w:rPr>
        <w:t>2</w:t>
      </w:r>
      <w:r w:rsidR="00E437A7" w:rsidRPr="00E437A7">
        <w:rPr>
          <w:sz w:val="28"/>
          <w:szCs w:val="28"/>
        </w:rPr>
        <w:t>+Q</w:t>
      </w:r>
      <w:r w:rsidR="00E437A7" w:rsidRPr="00E437A7">
        <w:rPr>
          <w:sz w:val="28"/>
          <w:szCs w:val="28"/>
          <w:vertAlign w:val="subscript"/>
        </w:rPr>
        <w:t xml:space="preserve">3                                                         </w:t>
      </w:r>
      <w:r w:rsidR="00E437A7" w:rsidRPr="00E437A7">
        <w:rPr>
          <w:sz w:val="28"/>
          <w:szCs w:val="28"/>
        </w:rPr>
        <w:t>баланс материала            [1]</w:t>
      </w:r>
    </w:p>
    <w:p w:rsidR="00E437A7" w:rsidRPr="00E437A7" w:rsidRDefault="00E437A7" w:rsidP="00E437A7">
      <w:pPr>
        <w:ind w:left="708" w:firstLine="708"/>
        <w:rPr>
          <w:sz w:val="28"/>
          <w:szCs w:val="28"/>
        </w:rPr>
      </w:pPr>
      <w:r w:rsidRPr="00E437A7">
        <w:rPr>
          <w:sz w:val="28"/>
          <w:szCs w:val="28"/>
        </w:rPr>
        <w:t>Q</w:t>
      </w:r>
      <w:r w:rsidRPr="00E437A7">
        <w:rPr>
          <w:sz w:val="28"/>
          <w:szCs w:val="28"/>
          <w:vertAlign w:val="subscript"/>
        </w:rPr>
        <w:t>1</w:t>
      </w:r>
      <w:r w:rsidRPr="00E437A7">
        <w:rPr>
          <w:sz w:val="28"/>
          <w:szCs w:val="28"/>
        </w:rPr>
        <w:t>β</w:t>
      </w:r>
      <w:r w:rsidRPr="00E437A7">
        <w:rPr>
          <w:sz w:val="28"/>
          <w:szCs w:val="28"/>
          <w:vertAlign w:val="subscript"/>
        </w:rPr>
        <w:t>1</w:t>
      </w:r>
      <w:r w:rsidRPr="00E437A7">
        <w:rPr>
          <w:sz w:val="28"/>
          <w:szCs w:val="28"/>
        </w:rPr>
        <w:t>/100 = Q</w:t>
      </w:r>
      <w:r w:rsidRPr="00E437A7">
        <w:rPr>
          <w:sz w:val="28"/>
          <w:szCs w:val="28"/>
          <w:vertAlign w:val="subscript"/>
        </w:rPr>
        <w:t xml:space="preserve">2 </w:t>
      </w:r>
      <w:r w:rsidRPr="00E437A7">
        <w:rPr>
          <w:sz w:val="28"/>
          <w:szCs w:val="28"/>
        </w:rPr>
        <w:t>+ Q</w:t>
      </w:r>
      <w:r w:rsidRPr="00E437A7">
        <w:rPr>
          <w:sz w:val="28"/>
          <w:szCs w:val="28"/>
          <w:vertAlign w:val="subscript"/>
        </w:rPr>
        <w:t>3</w:t>
      </w:r>
      <w:r w:rsidRPr="00E437A7">
        <w:rPr>
          <w:sz w:val="28"/>
          <w:szCs w:val="28"/>
        </w:rPr>
        <w:t>β</w:t>
      </w:r>
      <w:r w:rsidRPr="00E437A7">
        <w:rPr>
          <w:sz w:val="28"/>
          <w:szCs w:val="28"/>
          <w:vertAlign w:val="subscript"/>
        </w:rPr>
        <w:t>3</w:t>
      </w:r>
      <w:r w:rsidRPr="00E437A7">
        <w:rPr>
          <w:sz w:val="28"/>
          <w:szCs w:val="28"/>
        </w:rPr>
        <w:t>/100            баланс нижнего класса   [2]</w:t>
      </w:r>
    </w:p>
    <w:p w:rsidR="00E437A7" w:rsidRPr="00E437A7" w:rsidRDefault="00E437A7" w:rsidP="00E437A7">
      <w:pPr>
        <w:ind w:firstLine="708"/>
        <w:jc w:val="both"/>
        <w:rPr>
          <w:sz w:val="28"/>
          <w:szCs w:val="28"/>
        </w:rPr>
      </w:pPr>
    </w:p>
    <w:p w:rsidR="00E437A7" w:rsidRPr="00E437A7" w:rsidRDefault="00E437A7" w:rsidP="00E437A7">
      <w:pPr>
        <w:ind w:firstLine="708"/>
        <w:jc w:val="both"/>
        <w:rPr>
          <w:sz w:val="28"/>
          <w:szCs w:val="28"/>
        </w:rPr>
      </w:pPr>
      <w:r w:rsidRPr="00E437A7">
        <w:rPr>
          <w:sz w:val="28"/>
          <w:szCs w:val="28"/>
        </w:rPr>
        <w:t>Выразим Q</w:t>
      </w:r>
      <w:r w:rsidRPr="00E437A7">
        <w:rPr>
          <w:sz w:val="28"/>
          <w:szCs w:val="28"/>
          <w:vertAlign w:val="subscript"/>
        </w:rPr>
        <w:t>1</w:t>
      </w:r>
      <w:r w:rsidRPr="00E437A7">
        <w:rPr>
          <w:sz w:val="28"/>
          <w:szCs w:val="28"/>
        </w:rPr>
        <w:t>β</w:t>
      </w:r>
      <w:r w:rsidRPr="00E437A7">
        <w:rPr>
          <w:sz w:val="28"/>
          <w:szCs w:val="28"/>
          <w:vertAlign w:val="subscript"/>
        </w:rPr>
        <w:t xml:space="preserve">1 </w:t>
      </w:r>
      <w:r w:rsidRPr="00E437A7">
        <w:rPr>
          <w:sz w:val="28"/>
          <w:szCs w:val="28"/>
        </w:rPr>
        <w:t>из [2] уравнения и Q</w:t>
      </w:r>
      <w:r w:rsidRPr="00E437A7">
        <w:rPr>
          <w:sz w:val="28"/>
          <w:szCs w:val="28"/>
          <w:vertAlign w:val="subscript"/>
        </w:rPr>
        <w:t>3</w:t>
      </w:r>
      <w:r w:rsidRPr="00E437A7">
        <w:rPr>
          <w:sz w:val="28"/>
          <w:szCs w:val="28"/>
        </w:rPr>
        <w:t xml:space="preserve"> из [1]</w:t>
      </w:r>
    </w:p>
    <w:p w:rsidR="00E437A7" w:rsidRPr="00E437A7" w:rsidRDefault="00E437A7" w:rsidP="00E437A7">
      <w:pPr>
        <w:ind w:firstLine="708"/>
        <w:jc w:val="both"/>
        <w:rPr>
          <w:sz w:val="28"/>
          <w:szCs w:val="28"/>
        </w:rPr>
      </w:pPr>
      <w:r w:rsidRPr="00E437A7">
        <w:rPr>
          <w:sz w:val="28"/>
          <w:szCs w:val="28"/>
        </w:rPr>
        <w:tab/>
      </w:r>
    </w:p>
    <w:p w:rsidR="00E437A7" w:rsidRPr="00E437A7" w:rsidRDefault="00E437A7" w:rsidP="00E437A7">
      <w:pPr>
        <w:ind w:left="708" w:firstLine="708"/>
        <w:jc w:val="both"/>
        <w:rPr>
          <w:sz w:val="28"/>
          <w:szCs w:val="28"/>
        </w:rPr>
      </w:pPr>
      <w:r w:rsidRPr="00E437A7">
        <w:rPr>
          <w:sz w:val="28"/>
          <w:szCs w:val="28"/>
        </w:rPr>
        <w:t xml:space="preserve"> Q</w:t>
      </w:r>
      <w:r w:rsidRPr="00E437A7">
        <w:rPr>
          <w:sz w:val="28"/>
          <w:szCs w:val="28"/>
          <w:vertAlign w:val="subscript"/>
        </w:rPr>
        <w:t>1</w:t>
      </w:r>
      <w:r w:rsidRPr="00E437A7">
        <w:rPr>
          <w:sz w:val="28"/>
          <w:szCs w:val="28"/>
        </w:rPr>
        <w:t>β</w:t>
      </w:r>
      <w:r w:rsidRPr="00E437A7">
        <w:rPr>
          <w:sz w:val="28"/>
          <w:szCs w:val="28"/>
          <w:vertAlign w:val="subscript"/>
        </w:rPr>
        <w:t xml:space="preserve">1 </w:t>
      </w:r>
      <w:r w:rsidRPr="00E437A7">
        <w:rPr>
          <w:sz w:val="28"/>
          <w:szCs w:val="28"/>
        </w:rPr>
        <w:t>= 100·Q</w:t>
      </w:r>
      <w:r w:rsidRPr="00E437A7">
        <w:rPr>
          <w:sz w:val="28"/>
          <w:szCs w:val="28"/>
          <w:vertAlign w:val="subscript"/>
        </w:rPr>
        <w:t xml:space="preserve">2 </w:t>
      </w:r>
      <w:r w:rsidRPr="00E437A7">
        <w:rPr>
          <w:sz w:val="28"/>
          <w:szCs w:val="28"/>
        </w:rPr>
        <w:t>+ Q</w:t>
      </w:r>
      <w:r w:rsidRPr="00E437A7">
        <w:rPr>
          <w:sz w:val="28"/>
          <w:szCs w:val="28"/>
          <w:vertAlign w:val="subscript"/>
        </w:rPr>
        <w:t>3</w:t>
      </w:r>
      <w:r w:rsidRPr="00E437A7">
        <w:rPr>
          <w:sz w:val="28"/>
          <w:szCs w:val="28"/>
        </w:rPr>
        <w:t>β</w:t>
      </w:r>
      <w:r w:rsidRPr="00E437A7">
        <w:rPr>
          <w:sz w:val="28"/>
          <w:szCs w:val="28"/>
          <w:vertAlign w:val="subscript"/>
        </w:rPr>
        <w:t xml:space="preserve">3                                                                                                </w:t>
      </w:r>
      <w:r w:rsidRPr="00E437A7">
        <w:rPr>
          <w:sz w:val="28"/>
          <w:szCs w:val="28"/>
        </w:rPr>
        <w:t>[3]</w:t>
      </w:r>
    </w:p>
    <w:p w:rsidR="00E437A7" w:rsidRPr="00E437A7" w:rsidRDefault="00E437A7" w:rsidP="00E437A7">
      <w:pPr>
        <w:ind w:firstLine="708"/>
        <w:jc w:val="both"/>
        <w:rPr>
          <w:sz w:val="28"/>
          <w:szCs w:val="28"/>
        </w:rPr>
      </w:pPr>
      <w:r w:rsidRPr="00E437A7">
        <w:rPr>
          <w:sz w:val="28"/>
          <w:szCs w:val="28"/>
        </w:rPr>
        <w:tab/>
        <w:t xml:space="preserve"> Q</w:t>
      </w:r>
      <w:r w:rsidRPr="00E437A7">
        <w:rPr>
          <w:sz w:val="28"/>
          <w:szCs w:val="28"/>
          <w:vertAlign w:val="subscript"/>
        </w:rPr>
        <w:t xml:space="preserve">3 </w:t>
      </w:r>
      <w:r w:rsidRPr="00E437A7">
        <w:rPr>
          <w:sz w:val="28"/>
          <w:szCs w:val="28"/>
        </w:rPr>
        <w:t>= Q</w:t>
      </w:r>
      <w:r w:rsidRPr="00E437A7">
        <w:rPr>
          <w:sz w:val="28"/>
          <w:szCs w:val="28"/>
          <w:vertAlign w:val="subscript"/>
        </w:rPr>
        <w:t>1</w:t>
      </w:r>
      <w:r w:rsidRPr="00E437A7">
        <w:rPr>
          <w:sz w:val="28"/>
          <w:szCs w:val="28"/>
        </w:rPr>
        <w:t xml:space="preserve"> - Q</w:t>
      </w:r>
      <w:r w:rsidRPr="00E437A7">
        <w:rPr>
          <w:sz w:val="28"/>
          <w:szCs w:val="28"/>
          <w:vertAlign w:val="subscript"/>
        </w:rPr>
        <w:t>2</w:t>
      </w:r>
      <w:r w:rsidRPr="00E437A7">
        <w:rPr>
          <w:sz w:val="28"/>
          <w:szCs w:val="28"/>
        </w:rPr>
        <w:t xml:space="preserve">                                                                            [4]</w:t>
      </w:r>
    </w:p>
    <w:p w:rsidR="00E437A7" w:rsidRPr="00E437A7" w:rsidRDefault="00E437A7" w:rsidP="00E437A7">
      <w:pPr>
        <w:ind w:firstLine="708"/>
        <w:jc w:val="both"/>
        <w:rPr>
          <w:sz w:val="28"/>
          <w:szCs w:val="28"/>
        </w:rPr>
      </w:pPr>
    </w:p>
    <w:p w:rsidR="00E437A7" w:rsidRPr="00E437A7" w:rsidRDefault="00E437A7" w:rsidP="00E437A7">
      <w:pPr>
        <w:ind w:firstLine="708"/>
        <w:jc w:val="both"/>
        <w:rPr>
          <w:sz w:val="28"/>
          <w:szCs w:val="28"/>
        </w:rPr>
      </w:pPr>
      <w:r w:rsidRPr="00E437A7">
        <w:rPr>
          <w:sz w:val="28"/>
          <w:szCs w:val="28"/>
        </w:rPr>
        <w:t>Подставим [4] выражение в [3].</w:t>
      </w:r>
    </w:p>
    <w:p w:rsidR="00E437A7" w:rsidRPr="00E437A7" w:rsidRDefault="00E437A7" w:rsidP="00E437A7">
      <w:pPr>
        <w:ind w:firstLine="708"/>
        <w:jc w:val="both"/>
        <w:rPr>
          <w:sz w:val="28"/>
          <w:szCs w:val="28"/>
        </w:rPr>
      </w:pPr>
      <w:r w:rsidRPr="00E437A7">
        <w:rPr>
          <w:sz w:val="28"/>
          <w:szCs w:val="28"/>
        </w:rPr>
        <w:tab/>
        <w:t xml:space="preserve"> </w:t>
      </w:r>
    </w:p>
    <w:p w:rsidR="00E437A7" w:rsidRPr="00E437A7" w:rsidRDefault="00E437A7" w:rsidP="00E437A7">
      <w:pPr>
        <w:ind w:left="708" w:firstLine="708"/>
        <w:jc w:val="both"/>
        <w:rPr>
          <w:sz w:val="28"/>
          <w:szCs w:val="28"/>
        </w:rPr>
      </w:pPr>
      <w:r w:rsidRPr="00E437A7">
        <w:rPr>
          <w:sz w:val="28"/>
          <w:szCs w:val="28"/>
        </w:rPr>
        <w:t>Q</w:t>
      </w:r>
      <w:r w:rsidRPr="00E437A7">
        <w:rPr>
          <w:sz w:val="28"/>
          <w:szCs w:val="28"/>
          <w:vertAlign w:val="subscript"/>
        </w:rPr>
        <w:t>1</w:t>
      </w:r>
      <w:r w:rsidRPr="00E437A7">
        <w:rPr>
          <w:sz w:val="28"/>
          <w:szCs w:val="28"/>
        </w:rPr>
        <w:t>β</w:t>
      </w:r>
      <w:r w:rsidRPr="00E437A7">
        <w:rPr>
          <w:sz w:val="28"/>
          <w:szCs w:val="28"/>
          <w:vertAlign w:val="subscript"/>
        </w:rPr>
        <w:t xml:space="preserve">1 </w:t>
      </w:r>
      <w:r w:rsidRPr="00E437A7">
        <w:rPr>
          <w:sz w:val="28"/>
          <w:szCs w:val="28"/>
        </w:rPr>
        <w:t>= 100·Q</w:t>
      </w:r>
      <w:r w:rsidRPr="00E437A7">
        <w:rPr>
          <w:sz w:val="28"/>
          <w:szCs w:val="28"/>
          <w:vertAlign w:val="subscript"/>
        </w:rPr>
        <w:t xml:space="preserve">2 </w:t>
      </w:r>
      <w:r w:rsidRPr="00E437A7">
        <w:rPr>
          <w:sz w:val="28"/>
          <w:szCs w:val="28"/>
        </w:rPr>
        <w:t>+ (Q</w:t>
      </w:r>
      <w:r w:rsidRPr="00E437A7">
        <w:rPr>
          <w:sz w:val="28"/>
          <w:szCs w:val="28"/>
          <w:vertAlign w:val="subscript"/>
        </w:rPr>
        <w:t>1</w:t>
      </w:r>
      <w:r w:rsidRPr="00E437A7">
        <w:rPr>
          <w:sz w:val="28"/>
          <w:szCs w:val="28"/>
        </w:rPr>
        <w:t xml:space="preserve"> - Q</w:t>
      </w:r>
      <w:r w:rsidRPr="00E437A7">
        <w:rPr>
          <w:sz w:val="28"/>
          <w:szCs w:val="28"/>
          <w:vertAlign w:val="subscript"/>
        </w:rPr>
        <w:t>2</w:t>
      </w:r>
      <w:r w:rsidRPr="00E437A7">
        <w:rPr>
          <w:sz w:val="28"/>
          <w:szCs w:val="28"/>
        </w:rPr>
        <w:t>)β</w:t>
      </w:r>
      <w:r w:rsidRPr="00E437A7">
        <w:rPr>
          <w:sz w:val="28"/>
          <w:szCs w:val="28"/>
          <w:vertAlign w:val="subscript"/>
        </w:rPr>
        <w:t>3</w:t>
      </w:r>
      <w:r w:rsidRPr="00E437A7">
        <w:rPr>
          <w:sz w:val="28"/>
          <w:szCs w:val="28"/>
        </w:rPr>
        <w:t xml:space="preserve">                                                                                    </w:t>
      </w:r>
    </w:p>
    <w:p w:rsidR="00E437A7" w:rsidRPr="00E437A7" w:rsidRDefault="00E437A7" w:rsidP="00E437A7">
      <w:pPr>
        <w:ind w:firstLine="708"/>
        <w:jc w:val="both"/>
        <w:rPr>
          <w:sz w:val="28"/>
          <w:szCs w:val="28"/>
        </w:rPr>
      </w:pPr>
      <w:r w:rsidRPr="00E437A7">
        <w:rPr>
          <w:sz w:val="28"/>
          <w:szCs w:val="28"/>
        </w:rPr>
        <w:tab/>
        <w:t>Q</w:t>
      </w:r>
      <w:r w:rsidRPr="00E437A7">
        <w:rPr>
          <w:sz w:val="28"/>
          <w:szCs w:val="28"/>
          <w:vertAlign w:val="subscript"/>
        </w:rPr>
        <w:t>1</w:t>
      </w:r>
      <w:r w:rsidRPr="00E437A7">
        <w:rPr>
          <w:sz w:val="28"/>
          <w:szCs w:val="28"/>
        </w:rPr>
        <w:t>β</w:t>
      </w:r>
      <w:r w:rsidRPr="00E437A7">
        <w:rPr>
          <w:sz w:val="28"/>
          <w:szCs w:val="28"/>
          <w:vertAlign w:val="subscript"/>
        </w:rPr>
        <w:t xml:space="preserve">1 </w:t>
      </w:r>
      <w:r w:rsidRPr="00E437A7">
        <w:rPr>
          <w:sz w:val="28"/>
          <w:szCs w:val="28"/>
        </w:rPr>
        <w:t>= 100·Q</w:t>
      </w:r>
      <w:r w:rsidRPr="00E437A7">
        <w:rPr>
          <w:sz w:val="28"/>
          <w:szCs w:val="28"/>
          <w:vertAlign w:val="subscript"/>
        </w:rPr>
        <w:t xml:space="preserve">2 </w:t>
      </w:r>
      <w:r w:rsidRPr="00E437A7">
        <w:rPr>
          <w:sz w:val="28"/>
          <w:szCs w:val="28"/>
        </w:rPr>
        <w:t>+ Q</w:t>
      </w:r>
      <w:r w:rsidRPr="00E437A7">
        <w:rPr>
          <w:sz w:val="28"/>
          <w:szCs w:val="28"/>
          <w:vertAlign w:val="subscript"/>
        </w:rPr>
        <w:t>1</w:t>
      </w:r>
      <w:r w:rsidRPr="00E437A7">
        <w:rPr>
          <w:sz w:val="28"/>
          <w:szCs w:val="28"/>
        </w:rPr>
        <w:t>β</w:t>
      </w:r>
      <w:r w:rsidRPr="00E437A7">
        <w:rPr>
          <w:sz w:val="28"/>
          <w:szCs w:val="28"/>
          <w:vertAlign w:val="subscript"/>
        </w:rPr>
        <w:t xml:space="preserve">3 </w:t>
      </w:r>
      <w:r w:rsidRPr="00E437A7">
        <w:rPr>
          <w:sz w:val="28"/>
          <w:szCs w:val="28"/>
        </w:rPr>
        <w:t>- Q</w:t>
      </w:r>
      <w:r w:rsidRPr="00E437A7">
        <w:rPr>
          <w:sz w:val="28"/>
          <w:szCs w:val="28"/>
          <w:vertAlign w:val="subscript"/>
        </w:rPr>
        <w:t>2</w:t>
      </w:r>
      <w:r w:rsidRPr="00E437A7">
        <w:rPr>
          <w:sz w:val="28"/>
          <w:szCs w:val="28"/>
        </w:rPr>
        <w:t>β</w:t>
      </w:r>
      <w:r w:rsidRPr="00E437A7">
        <w:rPr>
          <w:sz w:val="28"/>
          <w:szCs w:val="28"/>
          <w:vertAlign w:val="subscript"/>
        </w:rPr>
        <w:t>3</w:t>
      </w:r>
    </w:p>
    <w:p w:rsidR="00E437A7" w:rsidRPr="00E437A7" w:rsidRDefault="00E437A7" w:rsidP="00E437A7">
      <w:pPr>
        <w:ind w:firstLine="708"/>
        <w:jc w:val="both"/>
        <w:rPr>
          <w:sz w:val="28"/>
          <w:szCs w:val="28"/>
        </w:rPr>
      </w:pPr>
      <w:r w:rsidRPr="00E437A7">
        <w:rPr>
          <w:sz w:val="28"/>
          <w:szCs w:val="28"/>
        </w:rPr>
        <w:t xml:space="preserve"> </w:t>
      </w:r>
      <w:r w:rsidRPr="00E437A7">
        <w:rPr>
          <w:sz w:val="28"/>
          <w:szCs w:val="28"/>
        </w:rPr>
        <w:tab/>
        <w:t>Q</w:t>
      </w:r>
      <w:r w:rsidRPr="00E437A7">
        <w:rPr>
          <w:sz w:val="28"/>
          <w:szCs w:val="28"/>
          <w:vertAlign w:val="subscript"/>
        </w:rPr>
        <w:t>1</w:t>
      </w:r>
      <w:r w:rsidRPr="00E437A7">
        <w:rPr>
          <w:sz w:val="28"/>
          <w:szCs w:val="28"/>
        </w:rPr>
        <w:t>β</w:t>
      </w:r>
      <w:r w:rsidRPr="00E437A7">
        <w:rPr>
          <w:sz w:val="28"/>
          <w:szCs w:val="28"/>
          <w:vertAlign w:val="subscript"/>
        </w:rPr>
        <w:t xml:space="preserve">1 </w:t>
      </w:r>
      <w:r w:rsidRPr="00E437A7">
        <w:rPr>
          <w:sz w:val="28"/>
          <w:szCs w:val="28"/>
        </w:rPr>
        <w:t>- Q</w:t>
      </w:r>
      <w:r w:rsidRPr="00E437A7">
        <w:rPr>
          <w:sz w:val="28"/>
          <w:szCs w:val="28"/>
          <w:vertAlign w:val="subscript"/>
        </w:rPr>
        <w:t>1</w:t>
      </w:r>
      <w:r w:rsidRPr="00E437A7">
        <w:rPr>
          <w:sz w:val="28"/>
          <w:szCs w:val="28"/>
        </w:rPr>
        <w:t>β</w:t>
      </w:r>
      <w:r w:rsidRPr="00E437A7">
        <w:rPr>
          <w:sz w:val="28"/>
          <w:szCs w:val="28"/>
          <w:vertAlign w:val="subscript"/>
        </w:rPr>
        <w:t>3</w:t>
      </w:r>
      <w:r w:rsidRPr="00E437A7">
        <w:rPr>
          <w:sz w:val="28"/>
          <w:szCs w:val="28"/>
        </w:rPr>
        <w:t xml:space="preserve"> = 100·Q</w:t>
      </w:r>
      <w:r w:rsidRPr="00E437A7">
        <w:rPr>
          <w:sz w:val="28"/>
          <w:szCs w:val="28"/>
          <w:vertAlign w:val="subscript"/>
        </w:rPr>
        <w:t xml:space="preserve">2  </w:t>
      </w:r>
      <w:r w:rsidRPr="00E437A7">
        <w:rPr>
          <w:sz w:val="28"/>
          <w:szCs w:val="28"/>
        </w:rPr>
        <w:t>- Q</w:t>
      </w:r>
      <w:r w:rsidRPr="00E437A7">
        <w:rPr>
          <w:sz w:val="28"/>
          <w:szCs w:val="28"/>
          <w:vertAlign w:val="subscript"/>
        </w:rPr>
        <w:t>2</w:t>
      </w:r>
      <w:r w:rsidRPr="00E437A7">
        <w:rPr>
          <w:sz w:val="28"/>
          <w:szCs w:val="28"/>
        </w:rPr>
        <w:t>β</w:t>
      </w:r>
      <w:r w:rsidRPr="00E437A7">
        <w:rPr>
          <w:sz w:val="28"/>
          <w:szCs w:val="28"/>
          <w:vertAlign w:val="subscript"/>
        </w:rPr>
        <w:t>3</w:t>
      </w:r>
    </w:p>
    <w:p w:rsidR="00E437A7" w:rsidRPr="00E437A7" w:rsidRDefault="00E437A7" w:rsidP="00E437A7">
      <w:pPr>
        <w:ind w:firstLine="708"/>
        <w:jc w:val="both"/>
        <w:rPr>
          <w:sz w:val="28"/>
          <w:szCs w:val="28"/>
        </w:rPr>
      </w:pPr>
      <w:r w:rsidRPr="00E437A7">
        <w:rPr>
          <w:sz w:val="28"/>
          <w:szCs w:val="28"/>
        </w:rPr>
        <w:tab/>
        <w:t>Q</w:t>
      </w:r>
      <w:r w:rsidRPr="00E437A7">
        <w:rPr>
          <w:sz w:val="28"/>
          <w:szCs w:val="28"/>
          <w:vertAlign w:val="subscript"/>
        </w:rPr>
        <w:t>1</w:t>
      </w:r>
      <w:r w:rsidRPr="00E437A7">
        <w:rPr>
          <w:sz w:val="28"/>
          <w:szCs w:val="28"/>
        </w:rPr>
        <w:t>(β</w:t>
      </w:r>
      <w:r w:rsidRPr="00E437A7">
        <w:rPr>
          <w:sz w:val="28"/>
          <w:szCs w:val="28"/>
          <w:vertAlign w:val="subscript"/>
        </w:rPr>
        <w:t xml:space="preserve">1 </w:t>
      </w:r>
      <w:r w:rsidRPr="00E437A7">
        <w:rPr>
          <w:sz w:val="28"/>
          <w:szCs w:val="28"/>
        </w:rPr>
        <w:t>- β</w:t>
      </w:r>
      <w:r w:rsidRPr="00E437A7">
        <w:rPr>
          <w:sz w:val="28"/>
          <w:szCs w:val="28"/>
          <w:vertAlign w:val="subscript"/>
        </w:rPr>
        <w:t>3</w:t>
      </w:r>
      <w:r w:rsidRPr="00E437A7">
        <w:rPr>
          <w:sz w:val="28"/>
          <w:szCs w:val="28"/>
        </w:rPr>
        <w:t>) = Q</w:t>
      </w:r>
      <w:r w:rsidRPr="00E437A7">
        <w:rPr>
          <w:sz w:val="28"/>
          <w:szCs w:val="28"/>
          <w:vertAlign w:val="subscript"/>
        </w:rPr>
        <w:t>2</w:t>
      </w:r>
      <w:r w:rsidRPr="00E437A7">
        <w:rPr>
          <w:sz w:val="28"/>
          <w:szCs w:val="28"/>
        </w:rPr>
        <w:t>(100 - β</w:t>
      </w:r>
      <w:r w:rsidRPr="00E437A7">
        <w:rPr>
          <w:sz w:val="28"/>
          <w:szCs w:val="28"/>
          <w:vertAlign w:val="subscript"/>
        </w:rPr>
        <w:t>3</w:t>
      </w:r>
      <w:r w:rsidRPr="00E437A7">
        <w:rPr>
          <w:sz w:val="28"/>
          <w:szCs w:val="28"/>
        </w:rPr>
        <w:t>)</w:t>
      </w:r>
    </w:p>
    <w:p w:rsidR="00E437A7" w:rsidRPr="00E437A7" w:rsidRDefault="00E437A7" w:rsidP="00E437A7">
      <w:pPr>
        <w:ind w:firstLine="708"/>
        <w:jc w:val="both"/>
        <w:rPr>
          <w:sz w:val="28"/>
          <w:szCs w:val="28"/>
          <w:vertAlign w:val="subscript"/>
        </w:rPr>
      </w:pPr>
      <w:r w:rsidRPr="00E437A7">
        <w:rPr>
          <w:sz w:val="28"/>
          <w:szCs w:val="28"/>
        </w:rPr>
        <w:t xml:space="preserve">Выразим  γ (выход </w:t>
      </w:r>
      <w:proofErr w:type="spellStart"/>
      <w:r w:rsidRPr="00E437A7">
        <w:rPr>
          <w:sz w:val="28"/>
          <w:szCs w:val="28"/>
        </w:rPr>
        <w:t>подрешетного</w:t>
      </w:r>
      <w:proofErr w:type="spellEnd"/>
      <w:r w:rsidRPr="00E437A7">
        <w:rPr>
          <w:sz w:val="28"/>
          <w:szCs w:val="28"/>
        </w:rPr>
        <w:t xml:space="preserve"> продукта) как  выражение -  Q</w:t>
      </w:r>
      <w:r w:rsidRPr="00E437A7">
        <w:rPr>
          <w:sz w:val="28"/>
          <w:szCs w:val="28"/>
          <w:vertAlign w:val="subscript"/>
        </w:rPr>
        <w:t>2</w:t>
      </w:r>
      <w:r w:rsidRPr="00E437A7">
        <w:rPr>
          <w:sz w:val="28"/>
          <w:szCs w:val="28"/>
        </w:rPr>
        <w:t>/Q</w:t>
      </w:r>
      <w:r w:rsidRPr="00E437A7">
        <w:rPr>
          <w:sz w:val="28"/>
          <w:szCs w:val="28"/>
          <w:vertAlign w:val="subscript"/>
        </w:rPr>
        <w:t>1</w:t>
      </w:r>
    </w:p>
    <w:p w:rsidR="00E437A7" w:rsidRPr="00E437A7" w:rsidRDefault="00E437A7" w:rsidP="00E437A7">
      <w:pPr>
        <w:ind w:firstLine="708"/>
        <w:jc w:val="both"/>
        <w:rPr>
          <w:sz w:val="28"/>
          <w:szCs w:val="28"/>
          <w:vertAlign w:val="subscript"/>
        </w:rPr>
      </w:pPr>
      <w:r w:rsidRPr="00E437A7">
        <w:rPr>
          <w:sz w:val="28"/>
          <w:szCs w:val="28"/>
          <w:vertAlign w:val="subscript"/>
        </w:rPr>
        <w:tab/>
      </w:r>
    </w:p>
    <w:p w:rsidR="00E437A7" w:rsidRPr="00E437A7" w:rsidRDefault="00E437A7" w:rsidP="00E437A7">
      <w:pPr>
        <w:ind w:left="708" w:firstLine="708"/>
        <w:jc w:val="both"/>
        <w:rPr>
          <w:sz w:val="28"/>
          <w:szCs w:val="28"/>
        </w:rPr>
      </w:pPr>
      <w:r w:rsidRPr="00E437A7">
        <w:rPr>
          <w:sz w:val="28"/>
          <w:szCs w:val="28"/>
        </w:rPr>
        <w:t>Q</w:t>
      </w:r>
      <w:r w:rsidRPr="00E437A7">
        <w:rPr>
          <w:sz w:val="28"/>
          <w:szCs w:val="28"/>
          <w:vertAlign w:val="subscript"/>
        </w:rPr>
        <w:t>2</w:t>
      </w:r>
      <w:r w:rsidRPr="00E437A7">
        <w:rPr>
          <w:sz w:val="28"/>
          <w:szCs w:val="28"/>
        </w:rPr>
        <w:t>/Q</w:t>
      </w:r>
      <w:r w:rsidRPr="00E437A7">
        <w:rPr>
          <w:sz w:val="28"/>
          <w:szCs w:val="28"/>
          <w:vertAlign w:val="subscript"/>
        </w:rPr>
        <w:t xml:space="preserve">1 = </w:t>
      </w:r>
      <w:r w:rsidRPr="00E437A7">
        <w:rPr>
          <w:sz w:val="28"/>
          <w:szCs w:val="28"/>
        </w:rPr>
        <w:t>(β</w:t>
      </w:r>
      <w:r w:rsidRPr="00E437A7">
        <w:rPr>
          <w:sz w:val="28"/>
          <w:szCs w:val="28"/>
          <w:vertAlign w:val="subscript"/>
        </w:rPr>
        <w:t xml:space="preserve">1 </w:t>
      </w:r>
      <w:r w:rsidRPr="00E437A7">
        <w:rPr>
          <w:sz w:val="28"/>
          <w:szCs w:val="28"/>
        </w:rPr>
        <w:t>- β</w:t>
      </w:r>
      <w:r w:rsidRPr="00E437A7">
        <w:rPr>
          <w:sz w:val="28"/>
          <w:szCs w:val="28"/>
          <w:vertAlign w:val="subscript"/>
        </w:rPr>
        <w:t>3</w:t>
      </w:r>
      <w:r w:rsidRPr="00E437A7">
        <w:rPr>
          <w:sz w:val="28"/>
          <w:szCs w:val="28"/>
        </w:rPr>
        <w:t>)/ (100 - β</w:t>
      </w:r>
      <w:r w:rsidRPr="00E437A7">
        <w:rPr>
          <w:sz w:val="28"/>
          <w:szCs w:val="28"/>
          <w:vertAlign w:val="subscript"/>
        </w:rPr>
        <w:t>3</w:t>
      </w:r>
      <w:r w:rsidRPr="00E437A7">
        <w:rPr>
          <w:sz w:val="28"/>
          <w:szCs w:val="28"/>
        </w:rPr>
        <w:t>)                                                         [5]</w:t>
      </w:r>
    </w:p>
    <w:p w:rsidR="00E437A7" w:rsidRPr="00E437A7" w:rsidRDefault="00E437A7" w:rsidP="00E437A7">
      <w:pPr>
        <w:ind w:left="708" w:firstLine="708"/>
        <w:jc w:val="both"/>
        <w:rPr>
          <w:sz w:val="28"/>
          <w:szCs w:val="28"/>
        </w:rPr>
      </w:pPr>
    </w:p>
    <w:p w:rsidR="00E437A7" w:rsidRPr="00E437A7" w:rsidRDefault="00E437A7" w:rsidP="00E437A7">
      <w:pPr>
        <w:ind w:left="708" w:firstLine="708"/>
        <w:jc w:val="both"/>
        <w:rPr>
          <w:sz w:val="28"/>
          <w:szCs w:val="28"/>
        </w:rPr>
      </w:pPr>
      <w:r w:rsidRPr="00E437A7">
        <w:rPr>
          <w:sz w:val="28"/>
          <w:szCs w:val="28"/>
        </w:rPr>
        <w:t xml:space="preserve">Подставим выражение [5] в уравнение эффективности </w:t>
      </w:r>
      <w:proofErr w:type="spellStart"/>
      <w:r w:rsidRPr="00E437A7">
        <w:rPr>
          <w:sz w:val="28"/>
          <w:szCs w:val="28"/>
        </w:rPr>
        <w:t>грохочения</w:t>
      </w:r>
      <w:proofErr w:type="spellEnd"/>
      <w:r w:rsidRPr="00E437A7">
        <w:rPr>
          <w:sz w:val="28"/>
          <w:szCs w:val="28"/>
        </w:rPr>
        <w:t xml:space="preserve"> получим в окончательном виде формулу для определения эффективности </w:t>
      </w:r>
      <w:proofErr w:type="spellStart"/>
      <w:r w:rsidRPr="00E437A7">
        <w:rPr>
          <w:sz w:val="28"/>
          <w:szCs w:val="28"/>
        </w:rPr>
        <w:t>грохочения</w:t>
      </w:r>
      <w:proofErr w:type="spellEnd"/>
      <w:r w:rsidRPr="00E437A7">
        <w:rPr>
          <w:sz w:val="28"/>
          <w:szCs w:val="28"/>
        </w:rPr>
        <w:t xml:space="preserve"> по нижнему классу</w:t>
      </w:r>
    </w:p>
    <w:p w:rsidR="00E437A7" w:rsidRPr="00E437A7" w:rsidRDefault="00E437A7" w:rsidP="00E437A7">
      <w:pPr>
        <w:ind w:left="708" w:firstLine="708"/>
        <w:jc w:val="both"/>
        <w:rPr>
          <w:sz w:val="28"/>
          <w:szCs w:val="28"/>
        </w:rPr>
      </w:pPr>
    </w:p>
    <w:p w:rsidR="00E437A7" w:rsidRPr="00E437A7" w:rsidRDefault="00E437A7" w:rsidP="00E437A7">
      <w:pPr>
        <w:ind w:left="708" w:firstLine="708"/>
        <w:jc w:val="both"/>
        <w:rPr>
          <w:sz w:val="28"/>
          <w:szCs w:val="28"/>
        </w:rPr>
      </w:pPr>
      <w:r w:rsidRPr="00E437A7">
        <w:rPr>
          <w:sz w:val="28"/>
          <w:szCs w:val="28"/>
        </w:rPr>
        <w:t xml:space="preserve">E = </w:t>
      </w:r>
      <w:proofErr w:type="gramStart"/>
      <w:r w:rsidRPr="00E437A7">
        <w:rPr>
          <w:sz w:val="28"/>
          <w:szCs w:val="28"/>
        </w:rPr>
        <w:t>[ (</w:t>
      </w:r>
      <w:proofErr w:type="gramEnd"/>
      <w:r w:rsidRPr="00E437A7">
        <w:rPr>
          <w:sz w:val="28"/>
          <w:szCs w:val="28"/>
        </w:rPr>
        <w:t>β</w:t>
      </w:r>
      <w:r w:rsidRPr="00E437A7">
        <w:rPr>
          <w:sz w:val="28"/>
          <w:szCs w:val="28"/>
          <w:vertAlign w:val="subscript"/>
        </w:rPr>
        <w:t xml:space="preserve">1 </w:t>
      </w:r>
      <w:r w:rsidRPr="00E437A7">
        <w:rPr>
          <w:sz w:val="28"/>
          <w:szCs w:val="28"/>
        </w:rPr>
        <w:t>- β</w:t>
      </w:r>
      <w:r w:rsidRPr="00E437A7">
        <w:rPr>
          <w:sz w:val="28"/>
          <w:szCs w:val="28"/>
          <w:vertAlign w:val="subscript"/>
        </w:rPr>
        <w:t>3</w:t>
      </w:r>
      <w:r w:rsidRPr="00E437A7">
        <w:rPr>
          <w:sz w:val="28"/>
          <w:szCs w:val="28"/>
        </w:rPr>
        <w:t>) / (100 - β</w:t>
      </w:r>
      <w:r w:rsidRPr="00E437A7">
        <w:rPr>
          <w:sz w:val="28"/>
          <w:szCs w:val="28"/>
          <w:vertAlign w:val="subscript"/>
        </w:rPr>
        <w:t>3</w:t>
      </w:r>
      <w:r w:rsidRPr="00E437A7">
        <w:rPr>
          <w:sz w:val="28"/>
          <w:szCs w:val="28"/>
        </w:rPr>
        <w:t>) ·β</w:t>
      </w:r>
      <w:r w:rsidRPr="00E437A7">
        <w:rPr>
          <w:sz w:val="28"/>
          <w:szCs w:val="28"/>
          <w:vertAlign w:val="subscript"/>
        </w:rPr>
        <w:t>1</w:t>
      </w:r>
      <w:r w:rsidRPr="00E437A7">
        <w:rPr>
          <w:sz w:val="28"/>
          <w:szCs w:val="28"/>
        </w:rPr>
        <w:t>] · 10</w:t>
      </w:r>
      <w:r w:rsidRPr="00E437A7">
        <w:rPr>
          <w:sz w:val="28"/>
          <w:szCs w:val="28"/>
          <w:vertAlign w:val="superscript"/>
        </w:rPr>
        <w:t xml:space="preserve">4 </w:t>
      </w:r>
      <w:r w:rsidRPr="00E437A7">
        <w:rPr>
          <w:sz w:val="28"/>
          <w:szCs w:val="28"/>
        </w:rPr>
        <w:t>, %.</w:t>
      </w:r>
    </w:p>
    <w:p w:rsidR="00E437A7" w:rsidRPr="00E437A7" w:rsidRDefault="00E437A7" w:rsidP="00E437A7">
      <w:pPr>
        <w:ind w:firstLine="708"/>
        <w:jc w:val="both"/>
        <w:rPr>
          <w:sz w:val="28"/>
          <w:szCs w:val="28"/>
          <w:vertAlign w:val="subscript"/>
        </w:rPr>
      </w:pPr>
    </w:p>
    <w:p w:rsidR="00E437A7" w:rsidRPr="00E437A7" w:rsidRDefault="00E437A7" w:rsidP="00E437A7">
      <w:pPr>
        <w:jc w:val="both"/>
        <w:rPr>
          <w:sz w:val="28"/>
          <w:szCs w:val="28"/>
        </w:rPr>
      </w:pPr>
      <w:r w:rsidRPr="00E437A7">
        <w:rPr>
          <w:sz w:val="28"/>
          <w:szCs w:val="28"/>
        </w:rPr>
        <w:tab/>
      </w:r>
      <w:proofErr w:type="gramStart"/>
      <w:r w:rsidRPr="00E437A7">
        <w:rPr>
          <w:sz w:val="28"/>
          <w:szCs w:val="28"/>
        </w:rPr>
        <w:t>где  β</w:t>
      </w:r>
      <w:proofErr w:type="gramEnd"/>
      <w:r w:rsidRPr="00E437A7">
        <w:rPr>
          <w:sz w:val="28"/>
          <w:szCs w:val="28"/>
          <w:vertAlign w:val="subscript"/>
        </w:rPr>
        <w:t>1</w:t>
      </w:r>
      <w:r w:rsidRPr="00E437A7">
        <w:rPr>
          <w:sz w:val="28"/>
          <w:szCs w:val="28"/>
        </w:rPr>
        <w:t>– содержание нижнего класса в исходном материале, %;</w:t>
      </w:r>
    </w:p>
    <w:p w:rsidR="00E437A7" w:rsidRPr="00E437A7" w:rsidRDefault="00E437A7" w:rsidP="00E437A7">
      <w:pPr>
        <w:jc w:val="both"/>
        <w:rPr>
          <w:sz w:val="28"/>
          <w:szCs w:val="28"/>
        </w:rPr>
      </w:pPr>
      <w:r w:rsidRPr="00E437A7">
        <w:rPr>
          <w:sz w:val="28"/>
          <w:szCs w:val="28"/>
        </w:rPr>
        <w:t xml:space="preserve">                 β</w:t>
      </w:r>
      <w:r w:rsidRPr="00E437A7">
        <w:rPr>
          <w:sz w:val="28"/>
          <w:szCs w:val="28"/>
          <w:vertAlign w:val="subscript"/>
        </w:rPr>
        <w:t>3</w:t>
      </w:r>
      <w:r w:rsidRPr="00E437A7">
        <w:rPr>
          <w:sz w:val="28"/>
          <w:szCs w:val="28"/>
        </w:rPr>
        <w:t xml:space="preserve"> – содержание нижнего класса в </w:t>
      </w:r>
      <w:proofErr w:type="spellStart"/>
      <w:r w:rsidRPr="00E437A7">
        <w:rPr>
          <w:sz w:val="28"/>
          <w:szCs w:val="28"/>
        </w:rPr>
        <w:t>надрешетном</w:t>
      </w:r>
      <w:proofErr w:type="spellEnd"/>
      <w:r w:rsidRPr="00E437A7">
        <w:rPr>
          <w:sz w:val="28"/>
          <w:szCs w:val="28"/>
        </w:rPr>
        <w:t xml:space="preserve"> продукте, %.</w:t>
      </w:r>
    </w:p>
    <w:p w:rsidR="00E437A7" w:rsidRPr="00E437A7" w:rsidRDefault="00E437A7" w:rsidP="00E437A7">
      <w:pPr>
        <w:jc w:val="both"/>
        <w:rPr>
          <w:sz w:val="28"/>
          <w:szCs w:val="28"/>
        </w:rPr>
      </w:pPr>
      <w:r w:rsidRPr="00E437A7">
        <w:rPr>
          <w:sz w:val="28"/>
          <w:szCs w:val="28"/>
        </w:rPr>
        <w:tab/>
        <w:t xml:space="preserve">Содержание нижнего класса определяют тщательным рассевом проб исходного материала и </w:t>
      </w:r>
      <w:proofErr w:type="spellStart"/>
      <w:r w:rsidRPr="00E437A7">
        <w:rPr>
          <w:sz w:val="28"/>
          <w:szCs w:val="28"/>
        </w:rPr>
        <w:t>надрешетного</w:t>
      </w:r>
      <w:proofErr w:type="spellEnd"/>
      <w:r w:rsidRPr="00E437A7">
        <w:rPr>
          <w:sz w:val="28"/>
          <w:szCs w:val="28"/>
        </w:rPr>
        <w:t xml:space="preserve"> продукта на ситах с отверстиями той же величины и формы, что и на сите грохота, эффективность работы которого определяют.</w:t>
      </w:r>
    </w:p>
    <w:p w:rsidR="00E437A7" w:rsidRPr="00E437A7" w:rsidRDefault="00E437A7" w:rsidP="00E437A7">
      <w:pPr>
        <w:jc w:val="both"/>
        <w:rPr>
          <w:sz w:val="28"/>
          <w:szCs w:val="28"/>
        </w:rPr>
      </w:pPr>
      <w:r w:rsidRPr="00E437A7">
        <w:rPr>
          <w:sz w:val="28"/>
          <w:szCs w:val="28"/>
        </w:rPr>
        <w:tab/>
        <w:t xml:space="preserve">В некоторых случаях результаты </w:t>
      </w:r>
      <w:proofErr w:type="spellStart"/>
      <w:r w:rsidRPr="00E437A7">
        <w:rPr>
          <w:sz w:val="28"/>
          <w:szCs w:val="28"/>
        </w:rPr>
        <w:t>грохочения</w:t>
      </w:r>
      <w:proofErr w:type="spellEnd"/>
      <w:r w:rsidRPr="00E437A7">
        <w:rPr>
          <w:sz w:val="28"/>
          <w:szCs w:val="28"/>
        </w:rPr>
        <w:t xml:space="preserve"> оценивают упрошено - по содержанию нижнего класса в </w:t>
      </w:r>
      <w:proofErr w:type="spellStart"/>
      <w:r w:rsidRPr="00E437A7">
        <w:rPr>
          <w:sz w:val="28"/>
          <w:szCs w:val="28"/>
        </w:rPr>
        <w:t>надрешетном</w:t>
      </w:r>
      <w:proofErr w:type="spellEnd"/>
      <w:r w:rsidRPr="00E437A7">
        <w:rPr>
          <w:sz w:val="28"/>
          <w:szCs w:val="28"/>
        </w:rPr>
        <w:t xml:space="preserve"> продукте (β</w:t>
      </w:r>
      <w:r w:rsidRPr="00E437A7">
        <w:rPr>
          <w:sz w:val="28"/>
          <w:szCs w:val="28"/>
          <w:vertAlign w:val="subscript"/>
        </w:rPr>
        <w:t>3</w:t>
      </w:r>
      <w:r w:rsidRPr="00E437A7">
        <w:rPr>
          <w:sz w:val="28"/>
          <w:szCs w:val="28"/>
        </w:rPr>
        <w:t>), т.е. по так называемому «</w:t>
      </w:r>
      <w:proofErr w:type="spellStart"/>
      <w:r w:rsidRPr="00E437A7">
        <w:rPr>
          <w:sz w:val="28"/>
          <w:szCs w:val="28"/>
        </w:rPr>
        <w:t>замельчению</w:t>
      </w:r>
      <w:proofErr w:type="spellEnd"/>
      <w:r w:rsidRPr="00E437A7">
        <w:rPr>
          <w:sz w:val="28"/>
          <w:szCs w:val="28"/>
        </w:rPr>
        <w:t xml:space="preserve">». Если этим способом пользуются для целей текущего контроля операции </w:t>
      </w:r>
      <w:proofErr w:type="spellStart"/>
      <w:r w:rsidRPr="00E437A7">
        <w:rPr>
          <w:sz w:val="28"/>
          <w:szCs w:val="28"/>
        </w:rPr>
        <w:t>грохочения</w:t>
      </w:r>
      <w:proofErr w:type="spellEnd"/>
      <w:r w:rsidRPr="00E437A7">
        <w:rPr>
          <w:sz w:val="28"/>
          <w:szCs w:val="28"/>
        </w:rPr>
        <w:t xml:space="preserve"> при относительно постоянном или мало меняющемся содержании  нижнего класса в исходном материале (β</w:t>
      </w:r>
      <w:r w:rsidRPr="00E437A7">
        <w:rPr>
          <w:sz w:val="28"/>
          <w:szCs w:val="28"/>
          <w:vertAlign w:val="subscript"/>
        </w:rPr>
        <w:t>1</w:t>
      </w:r>
      <w:r w:rsidRPr="00E437A7">
        <w:rPr>
          <w:sz w:val="28"/>
          <w:szCs w:val="28"/>
        </w:rPr>
        <w:t>), то результаты контроля будут достаточно хорошо характеризовать работу грохотов. Поскольку каждому «</w:t>
      </w:r>
      <w:proofErr w:type="spellStart"/>
      <w:r w:rsidRPr="00E437A7">
        <w:rPr>
          <w:sz w:val="28"/>
          <w:szCs w:val="28"/>
        </w:rPr>
        <w:t>замельчению</w:t>
      </w:r>
      <w:proofErr w:type="spellEnd"/>
      <w:r w:rsidRPr="00E437A7">
        <w:rPr>
          <w:sz w:val="28"/>
          <w:szCs w:val="28"/>
        </w:rPr>
        <w:t xml:space="preserve">» </w:t>
      </w:r>
      <w:proofErr w:type="spellStart"/>
      <w:r w:rsidRPr="00E437A7">
        <w:rPr>
          <w:sz w:val="28"/>
          <w:szCs w:val="28"/>
        </w:rPr>
        <w:t>надрешетного</w:t>
      </w:r>
      <w:proofErr w:type="spellEnd"/>
      <w:r w:rsidRPr="00E437A7">
        <w:rPr>
          <w:sz w:val="28"/>
          <w:szCs w:val="28"/>
        </w:rPr>
        <w:t xml:space="preserve"> продукта </w:t>
      </w:r>
      <w:r w:rsidRPr="00E437A7">
        <w:rPr>
          <w:sz w:val="28"/>
          <w:szCs w:val="28"/>
        </w:rPr>
        <w:lastRenderedPageBreak/>
        <w:t xml:space="preserve">соответствует определенное извлечение данного класса в </w:t>
      </w:r>
      <w:proofErr w:type="spellStart"/>
      <w:r w:rsidRPr="00E437A7">
        <w:rPr>
          <w:sz w:val="28"/>
          <w:szCs w:val="28"/>
        </w:rPr>
        <w:t>подрешетный</w:t>
      </w:r>
      <w:proofErr w:type="spellEnd"/>
      <w:r w:rsidRPr="00E437A7">
        <w:rPr>
          <w:sz w:val="28"/>
          <w:szCs w:val="28"/>
        </w:rPr>
        <w:t xml:space="preserve"> продукт. При колеблющемся в значительных пределах содержании нижнего класса в исходном материале оценка по «</w:t>
      </w:r>
      <w:proofErr w:type="spellStart"/>
      <w:r w:rsidRPr="00E437A7">
        <w:rPr>
          <w:sz w:val="28"/>
          <w:szCs w:val="28"/>
        </w:rPr>
        <w:t>замельчению</w:t>
      </w:r>
      <w:proofErr w:type="spellEnd"/>
      <w:r w:rsidRPr="00E437A7">
        <w:rPr>
          <w:sz w:val="28"/>
          <w:szCs w:val="28"/>
        </w:rPr>
        <w:t xml:space="preserve">» дает только качественную характеристику операции </w:t>
      </w:r>
      <w:proofErr w:type="spellStart"/>
      <w:r w:rsidRPr="00E437A7">
        <w:rPr>
          <w:sz w:val="28"/>
          <w:szCs w:val="28"/>
        </w:rPr>
        <w:t>грохочения</w:t>
      </w:r>
      <w:proofErr w:type="spellEnd"/>
      <w:r w:rsidRPr="00E437A7">
        <w:rPr>
          <w:sz w:val="28"/>
          <w:szCs w:val="28"/>
        </w:rPr>
        <w:t xml:space="preserve"> и не позволяет судить о полноте выделения в </w:t>
      </w:r>
      <w:proofErr w:type="spellStart"/>
      <w:r w:rsidRPr="00E437A7">
        <w:rPr>
          <w:sz w:val="28"/>
          <w:szCs w:val="28"/>
        </w:rPr>
        <w:t>подрешетный</w:t>
      </w:r>
      <w:proofErr w:type="spellEnd"/>
      <w:r w:rsidRPr="00E437A7">
        <w:rPr>
          <w:sz w:val="28"/>
          <w:szCs w:val="28"/>
        </w:rPr>
        <w:t xml:space="preserve"> продукт нижнего класса.</w:t>
      </w:r>
    </w:p>
    <w:p w:rsidR="00E437A7" w:rsidRPr="00E437A7" w:rsidRDefault="00E437A7" w:rsidP="00E437A7">
      <w:pPr>
        <w:jc w:val="both"/>
        <w:rPr>
          <w:sz w:val="28"/>
          <w:szCs w:val="28"/>
        </w:rPr>
      </w:pPr>
    </w:p>
    <w:p w:rsidR="00E437A7" w:rsidRPr="00E437A7" w:rsidRDefault="00E437A7" w:rsidP="00E437A7">
      <w:pPr>
        <w:jc w:val="center"/>
        <w:rPr>
          <w:b/>
          <w:sz w:val="28"/>
          <w:szCs w:val="28"/>
        </w:rPr>
      </w:pPr>
      <w:r w:rsidRPr="00E437A7">
        <w:rPr>
          <w:b/>
          <w:sz w:val="28"/>
          <w:szCs w:val="28"/>
        </w:rPr>
        <w:t xml:space="preserve">Факторы, влияющие на эффективность </w:t>
      </w:r>
      <w:proofErr w:type="spellStart"/>
      <w:r w:rsidRPr="00E437A7">
        <w:rPr>
          <w:b/>
          <w:sz w:val="28"/>
          <w:szCs w:val="28"/>
        </w:rPr>
        <w:t>грохочения</w:t>
      </w:r>
      <w:proofErr w:type="spellEnd"/>
    </w:p>
    <w:p w:rsidR="00E437A7" w:rsidRPr="00E437A7" w:rsidRDefault="00E437A7" w:rsidP="00E437A7">
      <w:pPr>
        <w:jc w:val="center"/>
        <w:rPr>
          <w:b/>
          <w:sz w:val="28"/>
          <w:szCs w:val="28"/>
        </w:rPr>
      </w:pPr>
    </w:p>
    <w:p w:rsidR="00E437A7" w:rsidRPr="00E437A7" w:rsidRDefault="00E437A7" w:rsidP="00E437A7">
      <w:pPr>
        <w:jc w:val="both"/>
        <w:rPr>
          <w:sz w:val="28"/>
          <w:szCs w:val="28"/>
        </w:rPr>
      </w:pPr>
      <w:r w:rsidRPr="00E437A7">
        <w:rPr>
          <w:sz w:val="28"/>
          <w:szCs w:val="28"/>
        </w:rPr>
        <w:tab/>
        <w:t xml:space="preserve">Главными технологическими показателями процесса </w:t>
      </w:r>
      <w:proofErr w:type="spellStart"/>
      <w:r w:rsidRPr="00E437A7">
        <w:rPr>
          <w:sz w:val="28"/>
          <w:szCs w:val="28"/>
        </w:rPr>
        <w:t>грохочения</w:t>
      </w:r>
      <w:proofErr w:type="spellEnd"/>
      <w:r w:rsidRPr="00E437A7">
        <w:rPr>
          <w:sz w:val="28"/>
          <w:szCs w:val="28"/>
        </w:rPr>
        <w:t xml:space="preserve"> материала являются: производительность грохота, «</w:t>
      </w:r>
      <w:proofErr w:type="spellStart"/>
      <w:r w:rsidRPr="00E437A7">
        <w:rPr>
          <w:sz w:val="28"/>
          <w:szCs w:val="28"/>
        </w:rPr>
        <w:t>замельченность</w:t>
      </w:r>
      <w:proofErr w:type="spellEnd"/>
      <w:r w:rsidRPr="00E437A7">
        <w:rPr>
          <w:sz w:val="28"/>
          <w:szCs w:val="28"/>
        </w:rPr>
        <w:t xml:space="preserve">» </w:t>
      </w:r>
      <w:proofErr w:type="spellStart"/>
      <w:r w:rsidRPr="00E437A7">
        <w:rPr>
          <w:sz w:val="28"/>
          <w:szCs w:val="28"/>
        </w:rPr>
        <w:t>надрешетного</w:t>
      </w:r>
      <w:proofErr w:type="spellEnd"/>
      <w:r w:rsidRPr="00E437A7">
        <w:rPr>
          <w:sz w:val="28"/>
          <w:szCs w:val="28"/>
        </w:rPr>
        <w:t xml:space="preserve"> продукта и эффективность </w:t>
      </w:r>
      <w:proofErr w:type="spellStart"/>
      <w:r w:rsidRPr="00E437A7">
        <w:rPr>
          <w:sz w:val="28"/>
          <w:szCs w:val="28"/>
        </w:rPr>
        <w:t>грохочения</w:t>
      </w:r>
      <w:proofErr w:type="spellEnd"/>
      <w:r w:rsidRPr="00E437A7">
        <w:rPr>
          <w:sz w:val="28"/>
          <w:szCs w:val="28"/>
        </w:rPr>
        <w:t>.</w:t>
      </w:r>
    </w:p>
    <w:p w:rsidR="00E437A7" w:rsidRPr="00E437A7" w:rsidRDefault="00E437A7" w:rsidP="00E437A7">
      <w:pPr>
        <w:jc w:val="both"/>
        <w:rPr>
          <w:sz w:val="28"/>
          <w:szCs w:val="28"/>
        </w:rPr>
      </w:pPr>
      <w:r w:rsidRPr="00E437A7">
        <w:rPr>
          <w:sz w:val="28"/>
          <w:szCs w:val="28"/>
        </w:rPr>
        <w:tab/>
        <w:t xml:space="preserve">Значение эффективности </w:t>
      </w:r>
      <w:proofErr w:type="spellStart"/>
      <w:r w:rsidRPr="00E437A7">
        <w:rPr>
          <w:sz w:val="28"/>
          <w:szCs w:val="28"/>
        </w:rPr>
        <w:t>грохочения</w:t>
      </w:r>
      <w:proofErr w:type="spellEnd"/>
      <w:r w:rsidRPr="00E437A7">
        <w:rPr>
          <w:sz w:val="28"/>
          <w:szCs w:val="28"/>
        </w:rPr>
        <w:t xml:space="preserve"> определяется и обуславливается действием ряда факторов, которые можно разделить на две основные группы:</w:t>
      </w:r>
    </w:p>
    <w:p w:rsidR="00E437A7" w:rsidRPr="00E437A7" w:rsidRDefault="00E437A7" w:rsidP="00E437A7">
      <w:pPr>
        <w:numPr>
          <w:ilvl w:val="0"/>
          <w:numId w:val="1"/>
        </w:numPr>
        <w:jc w:val="both"/>
        <w:rPr>
          <w:sz w:val="28"/>
          <w:szCs w:val="28"/>
        </w:rPr>
      </w:pPr>
      <w:r w:rsidRPr="00E437A7">
        <w:rPr>
          <w:sz w:val="28"/>
          <w:szCs w:val="28"/>
        </w:rPr>
        <w:t>Факторы, зависящие от физико-механических свойств грохотимого материала (относительный размер зерен в исходном питании; форма зерна, влажность материала и т.д.);</w:t>
      </w:r>
    </w:p>
    <w:p w:rsidR="00E437A7" w:rsidRDefault="00E437A7" w:rsidP="00E437A7">
      <w:pPr>
        <w:numPr>
          <w:ilvl w:val="0"/>
          <w:numId w:val="1"/>
        </w:numPr>
        <w:jc w:val="both"/>
        <w:rPr>
          <w:sz w:val="28"/>
          <w:szCs w:val="28"/>
        </w:rPr>
      </w:pPr>
      <w:r w:rsidRPr="00E437A7">
        <w:rPr>
          <w:sz w:val="28"/>
          <w:szCs w:val="28"/>
        </w:rPr>
        <w:t>Конструктивно-механические факторы (размеры грохота и режим его эксплуатации).</w:t>
      </w:r>
    </w:p>
    <w:p w:rsidR="00E437A7" w:rsidRPr="00E437A7" w:rsidRDefault="00E437A7" w:rsidP="00E437A7">
      <w:pPr>
        <w:ind w:left="1080"/>
        <w:jc w:val="both"/>
        <w:rPr>
          <w:sz w:val="28"/>
          <w:szCs w:val="28"/>
        </w:rPr>
      </w:pPr>
    </w:p>
    <w:p w:rsidR="00E437A7" w:rsidRDefault="00E437A7" w:rsidP="00E437A7">
      <w:pPr>
        <w:ind w:left="705"/>
        <w:jc w:val="both"/>
        <w:rPr>
          <w:sz w:val="28"/>
          <w:szCs w:val="28"/>
        </w:rPr>
      </w:pPr>
      <w:r w:rsidRPr="00E437A7">
        <w:rPr>
          <w:b/>
          <w:sz w:val="28"/>
          <w:szCs w:val="28"/>
        </w:rPr>
        <w:t>Рассмотрим факторы первой группы</w:t>
      </w:r>
      <w:r w:rsidRPr="00E437A7">
        <w:rPr>
          <w:sz w:val="28"/>
          <w:szCs w:val="28"/>
        </w:rPr>
        <w:t>.</w:t>
      </w:r>
    </w:p>
    <w:p w:rsidR="00E437A7" w:rsidRPr="00E437A7" w:rsidRDefault="00E437A7" w:rsidP="00E437A7">
      <w:pPr>
        <w:ind w:left="705"/>
        <w:jc w:val="both"/>
        <w:rPr>
          <w:sz w:val="28"/>
          <w:szCs w:val="28"/>
        </w:rPr>
      </w:pPr>
    </w:p>
    <w:p w:rsidR="00E437A7" w:rsidRPr="00F832B4" w:rsidRDefault="00E437A7" w:rsidP="00E437A7">
      <w:pPr>
        <w:ind w:left="705"/>
        <w:jc w:val="both"/>
        <w:rPr>
          <w:b/>
          <w:sz w:val="28"/>
          <w:szCs w:val="28"/>
        </w:rPr>
      </w:pPr>
      <w:r w:rsidRPr="00F832B4">
        <w:rPr>
          <w:b/>
          <w:i/>
          <w:sz w:val="28"/>
          <w:szCs w:val="28"/>
        </w:rPr>
        <w:t xml:space="preserve">1. Влияние относительного размера зерна на эффективность </w:t>
      </w:r>
      <w:proofErr w:type="spellStart"/>
      <w:r w:rsidRPr="00F832B4">
        <w:rPr>
          <w:b/>
          <w:i/>
          <w:sz w:val="28"/>
          <w:szCs w:val="28"/>
        </w:rPr>
        <w:t>грохочения</w:t>
      </w:r>
      <w:proofErr w:type="spellEnd"/>
      <w:r w:rsidRPr="00F832B4">
        <w:rPr>
          <w:b/>
          <w:i/>
          <w:sz w:val="28"/>
          <w:szCs w:val="28"/>
        </w:rPr>
        <w:t>.</w:t>
      </w:r>
    </w:p>
    <w:p w:rsidR="00E437A7" w:rsidRPr="00E437A7" w:rsidRDefault="00EA6DCC" w:rsidP="00E437A7">
      <w:pPr>
        <w:ind w:firstLine="720"/>
        <w:jc w:val="both"/>
        <w:rPr>
          <w:sz w:val="28"/>
          <w:szCs w:val="28"/>
        </w:rPr>
      </w:pPr>
      <w:r>
        <w:rPr>
          <w:noProof/>
          <w:sz w:val="28"/>
          <w:szCs w:val="28"/>
        </w:rPr>
        <w:pict>
          <v:group id="_x0000_s1040" editas="canvas" style="position:absolute;left:0;text-align:left;margin-left:0;margin-top:5.3pt;width:225pt;height:207pt;z-index:251662336" coordorigin="2308,5188" coordsize="3396,3105">
            <o:lock v:ext="edit" aspectratio="t"/>
            <v:shape id="_x0000_s1041" type="#_x0000_t75" style="position:absolute;left:2308;top:5188;width:3396;height:3105" o:preferrelative="f">
              <v:fill o:detectmouseclick="t"/>
              <v:path o:extrusionok="t" o:connecttype="none"/>
              <o:lock v:ext="edit" text="t"/>
            </v:shape>
            <v:rect id="_x0000_s1042" style="position:absolute;left:3259;top:6403;width:272;height:135" fillcolor="silver"/>
            <v:rect id="_x0000_s1043" style="position:absolute;left:3938;top:6403;width:273;height:135" fillcolor="silver"/>
            <v:rect id="_x0000_s1044" style="position:absolute;left:4617;top:6403;width:271;height:135" fillcolor="silver"/>
            <v:line id="_x0000_s1045" style="position:absolute" from="3259,6403" to="4889,6403"/>
            <v:line id="_x0000_s1046" style="position:absolute" from="3259,6538" to="4889,6538"/>
            <v:line id="_x0000_s1047" style="position:absolute" from="3531,6538" to="3532,6673"/>
            <v:line id="_x0000_s1048" style="position:absolute" from="3938,6538" to="3939,6673"/>
            <v:line id="_x0000_s1049" style="position:absolute" from="3259,6673" to="3531,6673">
              <v:stroke endarrow="block"/>
            </v:line>
            <v:line id="_x0000_s1050" style="position:absolute;flip:x" from="3938,6673" to="4210,6673">
              <v:stroke endarrow="block"/>
            </v:line>
            <v:shape id="_x0000_s1051" type="#_x0000_t202" style="position:absolute;left:3531;top:6673;width:271;height:405" strokecolor="white">
              <v:textbox style="mso-next-textbox:#_x0000_s1051">
                <w:txbxContent>
                  <w:p w:rsidR="00E437A7" w:rsidRPr="005E58D5" w:rsidRDefault="00E437A7" w:rsidP="00E437A7">
                    <w:pPr>
                      <w:jc w:val="center"/>
                      <w:rPr>
                        <w:b/>
                        <w:i/>
                      </w:rPr>
                    </w:pPr>
                    <w:r w:rsidRPr="005E58D5">
                      <w:rPr>
                        <w:b/>
                        <w:i/>
                      </w:rPr>
                      <w:t>l</w:t>
                    </w:r>
                  </w:p>
                </w:txbxContent>
              </v:textbox>
            </v:shape>
            <v:oval id="_x0000_s1052" style="position:absolute;left:3531;top:5863;width:271;height:135"/>
            <v:oval id="_x0000_s1053" style="position:absolute;left:3802;top:5998;width:136;height:270"/>
            <v:oval id="_x0000_s1054" style="position:absolute;left:4210;top:5757;width:272;height:135"/>
            <v:oval id="_x0000_s1055" style="position:absolute;left:4346;top:6268;width:136;height:135"/>
            <v:oval id="_x0000_s1056" style="position:absolute;left:3666;top:6268;width:136;height:135"/>
            <v:oval id="_x0000_s1057" style="position:absolute;left:4346;top:5998;width:407;height:270"/>
            <v:oval id="_x0000_s1058" style="position:absolute;left:3395;top:6133;width:136;height:135"/>
            <v:line id="_x0000_s1059" style="position:absolute" from="4074,5728" to="4075,6268">
              <v:stroke endarrow="block"/>
            </v:line>
            <v:shape id="_x0000_s1060" type="#_x0000_t202" style="position:absolute;left:2716;top:5728;width:271;height:270" strokecolor="white">
              <v:textbox style="mso-next-textbox:#_x0000_s1060">
                <w:txbxContent>
                  <w:p w:rsidR="00E437A7" w:rsidRPr="008D40A7" w:rsidRDefault="00E437A7" w:rsidP="00E437A7">
                    <w:pPr>
                      <w:rPr>
                        <w:b/>
                      </w:rPr>
                    </w:pPr>
                    <w:r w:rsidRPr="008D40A7">
                      <w:rPr>
                        <w:b/>
                      </w:rPr>
                      <w:t>1</w:t>
                    </w:r>
                  </w:p>
                </w:txbxContent>
              </v:textbox>
            </v:shape>
            <v:line id="_x0000_s1061" style="position:absolute" from="3802,7213" to="3803,7483">
              <v:stroke endarrow="block"/>
            </v:line>
            <v:line id="_x0000_s1062" style="position:absolute" from="4482,6538" to="4483,6808">
              <v:stroke endarrow="block"/>
            </v:line>
            <v:oval id="_x0000_s1063" style="position:absolute;left:4210;top:6943;width:407;height:405"/>
            <v:oval id="_x0000_s1064" style="position:absolute;left:4346;top:6538;width:136;height:135"/>
            <v:oval id="_x0000_s1065" style="position:absolute;left:3802;top:6943;width:136;height:135"/>
            <v:oval id="_x0000_s1066" style="position:absolute;left:4074;top:6808;width:136;height:135"/>
            <v:shape id="_x0000_s1067" type="#_x0000_t87" style="position:absolute;left:2987;top:6673;width:136;height:540"/>
            <v:shape id="_x0000_s1068" type="#_x0000_t87" style="position:absolute;left:2987;top:5728;width:136;height:540"/>
            <v:shape id="_x0000_s1069" type="#_x0000_t202" style="position:absolute;left:2716;top:6538;width:271;height:405" strokecolor="white">
              <v:textbox style="mso-next-textbox:#_x0000_s1069">
                <w:txbxContent>
                  <w:p w:rsidR="00E437A7" w:rsidRPr="000870F0" w:rsidRDefault="00E437A7" w:rsidP="00E437A7">
                    <w:pPr>
                      <w:rPr>
                        <w:b/>
                      </w:rPr>
                    </w:pPr>
                    <w:r w:rsidRPr="000870F0">
                      <w:rPr>
                        <w:b/>
                      </w:rPr>
                      <w:t>2</w:t>
                    </w:r>
                  </w:p>
                </w:txbxContent>
              </v:textbox>
            </v:shape>
            <v:shape id="_x0000_s1070" type="#_x0000_t202" style="position:absolute;left:4753;top:6943;width:136;height:405" strokecolor="white">
              <v:textbox style="mso-next-textbox:#_x0000_s1070">
                <w:txbxContent>
                  <w:p w:rsidR="00E437A7" w:rsidRPr="000870F0" w:rsidRDefault="00E437A7" w:rsidP="00E437A7">
                    <w:pPr>
                      <w:rPr>
                        <w:b/>
                        <w:i/>
                      </w:rPr>
                    </w:pPr>
                    <w:r w:rsidRPr="000870F0">
                      <w:rPr>
                        <w:b/>
                        <w:i/>
                      </w:rPr>
                      <w:t>d</w:t>
                    </w:r>
                  </w:p>
                </w:txbxContent>
              </v:textbox>
            </v:shape>
            <v:line id="_x0000_s1071" style="position:absolute" from="4210,7078" to="4617,7213"/>
            <v:shape id="_x0000_s1072" type="#_x0000_t202" style="position:absolute;left:2444;top:7618;width:2852;height:675" strokecolor="white">
              <v:textbox>
                <w:txbxContent>
                  <w:p w:rsidR="00E437A7" w:rsidRDefault="00E437A7" w:rsidP="00E437A7">
                    <w:pPr>
                      <w:jc w:val="both"/>
                      <w:rPr>
                        <w:sz w:val="28"/>
                        <w:szCs w:val="28"/>
                      </w:rPr>
                    </w:pPr>
                    <w:r>
                      <w:rPr>
                        <w:sz w:val="28"/>
                        <w:szCs w:val="28"/>
                      </w:rPr>
                      <w:t>Рис. 4.2. Процесс рассева</w:t>
                    </w:r>
                  </w:p>
                  <w:p w:rsidR="00E437A7" w:rsidRDefault="00E437A7" w:rsidP="00E437A7">
                    <w:pPr>
                      <w:ind w:firstLine="720"/>
                      <w:jc w:val="both"/>
                      <w:rPr>
                        <w:sz w:val="28"/>
                        <w:szCs w:val="28"/>
                      </w:rPr>
                    </w:pPr>
                    <w:r>
                      <w:rPr>
                        <w:sz w:val="28"/>
                        <w:szCs w:val="28"/>
                      </w:rPr>
                      <w:t>сыпучих продуктов</w:t>
                    </w:r>
                  </w:p>
                  <w:p w:rsidR="00E437A7" w:rsidRDefault="00E437A7" w:rsidP="00E437A7"/>
                </w:txbxContent>
              </v:textbox>
            </v:shape>
            <w10:wrap type="square"/>
          </v:group>
        </w:pict>
      </w:r>
      <w:r w:rsidR="00E437A7" w:rsidRPr="00E437A7">
        <w:rPr>
          <w:sz w:val="28"/>
          <w:szCs w:val="28"/>
        </w:rPr>
        <w:t>Просеивание зерен нижнего класса сыпучего материала сквозь сито можно рассматривать как процесс, состоящий из двух стадий:  1) зерна нижнего класса должны пройти сквозь слой зерен верхнего класса, чтобы достигнуть поверхности сита; 2) зерна нижнего класса должны прой</w:t>
      </w:r>
      <w:r w:rsidR="00E437A7">
        <w:rPr>
          <w:sz w:val="28"/>
          <w:szCs w:val="28"/>
        </w:rPr>
        <w:t>ти через отверстия сита (рис. 4.2.</w:t>
      </w:r>
      <w:r w:rsidR="00E437A7" w:rsidRPr="00E437A7">
        <w:rPr>
          <w:sz w:val="28"/>
          <w:szCs w:val="28"/>
        </w:rPr>
        <w:t>). Осуществлению обеих стадий помогает соответствующий характер движения короба грохота, приводящий слой материала на сите в разрыхленное состояние и освобождающий сито от зерен, застрявших в его отверстиях.</w:t>
      </w:r>
    </w:p>
    <w:p w:rsidR="00E437A7" w:rsidRPr="00E437A7" w:rsidRDefault="00E437A7" w:rsidP="00E437A7">
      <w:pPr>
        <w:ind w:firstLine="705"/>
        <w:jc w:val="both"/>
        <w:rPr>
          <w:sz w:val="28"/>
          <w:szCs w:val="28"/>
        </w:rPr>
      </w:pPr>
      <w:r w:rsidRPr="00E437A7">
        <w:rPr>
          <w:sz w:val="28"/>
          <w:szCs w:val="28"/>
        </w:rPr>
        <w:t>При встряхивании короба в слое зерен, лежащем на сите наблюдается процесс сегрегации (расслоение по крупности), способствующий прохождению зерен нижнего класса к поверхности сита и их прохождению через отверстия.</w:t>
      </w:r>
    </w:p>
    <w:p w:rsidR="00E437A7" w:rsidRPr="00E437A7" w:rsidRDefault="00E437A7" w:rsidP="00E437A7">
      <w:pPr>
        <w:ind w:firstLine="705"/>
        <w:jc w:val="both"/>
        <w:rPr>
          <w:sz w:val="28"/>
          <w:szCs w:val="28"/>
        </w:rPr>
      </w:pPr>
      <w:r w:rsidRPr="00E437A7">
        <w:rPr>
          <w:sz w:val="28"/>
          <w:szCs w:val="28"/>
        </w:rPr>
        <w:t>Зерна, диаметр которых меньше чем 0,75</w:t>
      </w:r>
      <w:r w:rsidRPr="00E437A7">
        <w:rPr>
          <w:i/>
          <w:sz w:val="28"/>
          <w:szCs w:val="28"/>
        </w:rPr>
        <w:t>l</w:t>
      </w:r>
      <w:r w:rsidRPr="00E437A7">
        <w:rPr>
          <w:sz w:val="28"/>
          <w:szCs w:val="28"/>
        </w:rPr>
        <w:t xml:space="preserve">, легко проходят через слой материала, достигают поверхности сита и проходят через его отверстия. </w:t>
      </w:r>
      <w:r w:rsidRPr="00E437A7">
        <w:rPr>
          <w:sz w:val="28"/>
          <w:szCs w:val="28"/>
        </w:rPr>
        <w:lastRenderedPageBreak/>
        <w:t>Такие зерна принято называть «</w:t>
      </w:r>
      <w:r w:rsidRPr="00E437A7">
        <w:rPr>
          <w:i/>
          <w:sz w:val="28"/>
          <w:szCs w:val="28"/>
        </w:rPr>
        <w:t>легкими»</w:t>
      </w:r>
      <w:r w:rsidRPr="00E437A7">
        <w:rPr>
          <w:sz w:val="28"/>
          <w:szCs w:val="28"/>
        </w:rPr>
        <w:t>. Количество этих зерен не виляет на эффективность рассева материала.</w:t>
      </w:r>
    </w:p>
    <w:p w:rsidR="00E437A7" w:rsidRPr="00E437A7" w:rsidRDefault="00E437A7" w:rsidP="00E437A7">
      <w:pPr>
        <w:ind w:firstLine="705"/>
        <w:jc w:val="both"/>
        <w:rPr>
          <w:i/>
          <w:sz w:val="28"/>
          <w:szCs w:val="28"/>
        </w:rPr>
      </w:pPr>
      <w:r w:rsidRPr="00E437A7">
        <w:rPr>
          <w:sz w:val="28"/>
          <w:szCs w:val="28"/>
        </w:rPr>
        <w:t xml:space="preserve">Зерна, диаметр которых приближается к диаметру отверстия сетки </w:t>
      </w:r>
      <w:r w:rsidRPr="00E437A7">
        <w:rPr>
          <w:i/>
          <w:sz w:val="28"/>
          <w:szCs w:val="28"/>
        </w:rPr>
        <w:t>(0,75l&lt;d&lt;l)</w:t>
      </w:r>
      <w:r w:rsidRPr="00E437A7">
        <w:rPr>
          <w:sz w:val="28"/>
          <w:szCs w:val="28"/>
        </w:rPr>
        <w:t xml:space="preserve"> могут испытывать определенные трудности при прохождении через слой материала и отверстия сета. И эта трудность прохождения прогрессивно возрастает по мере приближения диаметра зерен к величине отверстий  сита. Такие зерна называют </w:t>
      </w:r>
      <w:r w:rsidRPr="00E437A7">
        <w:rPr>
          <w:i/>
          <w:sz w:val="28"/>
          <w:szCs w:val="28"/>
        </w:rPr>
        <w:t>«трудными».</w:t>
      </w:r>
    </w:p>
    <w:p w:rsidR="00E437A7" w:rsidRPr="00E437A7" w:rsidRDefault="00E437A7" w:rsidP="00E437A7">
      <w:pPr>
        <w:ind w:firstLine="705"/>
        <w:jc w:val="both"/>
        <w:rPr>
          <w:i/>
          <w:sz w:val="28"/>
          <w:szCs w:val="28"/>
        </w:rPr>
      </w:pPr>
      <w:r w:rsidRPr="00E437A7">
        <w:rPr>
          <w:sz w:val="28"/>
          <w:szCs w:val="28"/>
        </w:rPr>
        <w:t xml:space="preserve">Зерна диаметром больше отверстия сита, но меньше его полуторного размера </w:t>
      </w:r>
      <w:r w:rsidRPr="00E437A7">
        <w:rPr>
          <w:i/>
          <w:sz w:val="28"/>
          <w:szCs w:val="28"/>
        </w:rPr>
        <w:t>(</w:t>
      </w:r>
      <w:proofErr w:type="gramStart"/>
      <w:r w:rsidRPr="00E437A7">
        <w:rPr>
          <w:i/>
          <w:sz w:val="28"/>
          <w:szCs w:val="28"/>
        </w:rPr>
        <w:t>l&lt;</w:t>
      </w:r>
      <w:proofErr w:type="gramEnd"/>
      <w:r w:rsidRPr="00E437A7">
        <w:rPr>
          <w:i/>
          <w:sz w:val="28"/>
          <w:szCs w:val="28"/>
        </w:rPr>
        <w:t>d&lt;1,5l )</w:t>
      </w:r>
      <w:r w:rsidRPr="00E437A7">
        <w:rPr>
          <w:sz w:val="28"/>
          <w:szCs w:val="28"/>
        </w:rPr>
        <w:t xml:space="preserve">концентрируются, в основном, на поверхности сита и   затрудняют проникновение в его поверхности нижнего класса. Кроме  того, зерна, близкие по диаметру к величине отверстий сита, но больше их, легко застревают в отверстиях и «заслепляют» сито. Такие зерна называют </w:t>
      </w:r>
      <w:r w:rsidRPr="00E437A7">
        <w:rPr>
          <w:i/>
          <w:sz w:val="28"/>
          <w:szCs w:val="28"/>
        </w:rPr>
        <w:t>«затрудняющими».</w:t>
      </w:r>
    </w:p>
    <w:p w:rsidR="00E437A7" w:rsidRDefault="00E437A7" w:rsidP="00E437A7">
      <w:pPr>
        <w:ind w:firstLine="705"/>
        <w:jc w:val="both"/>
        <w:rPr>
          <w:sz w:val="28"/>
          <w:szCs w:val="28"/>
        </w:rPr>
      </w:pPr>
      <w:r w:rsidRPr="00E437A7">
        <w:rPr>
          <w:sz w:val="28"/>
          <w:szCs w:val="28"/>
        </w:rPr>
        <w:t xml:space="preserve">Зерна,  диаметр которых больше полуторной величины отверстий сита, не оказывает существенного влияния на перемещение  зерен к поверхности сита. В то время как содержание  в исходном материале «трудных» и «затрудняющих» зерен напрямую связано с показателем эффективности </w:t>
      </w:r>
      <w:proofErr w:type="spellStart"/>
      <w:r w:rsidRPr="00E437A7">
        <w:rPr>
          <w:sz w:val="28"/>
          <w:szCs w:val="28"/>
        </w:rPr>
        <w:t>грохочения</w:t>
      </w:r>
      <w:proofErr w:type="spellEnd"/>
      <w:r w:rsidRPr="00E437A7">
        <w:rPr>
          <w:sz w:val="28"/>
          <w:szCs w:val="28"/>
        </w:rPr>
        <w:t xml:space="preserve">. Чем выше содержание этих зерен, чем ниже эффективность </w:t>
      </w:r>
      <w:proofErr w:type="spellStart"/>
      <w:r w:rsidRPr="00E437A7">
        <w:rPr>
          <w:sz w:val="28"/>
          <w:szCs w:val="28"/>
        </w:rPr>
        <w:t>грохочения</w:t>
      </w:r>
      <w:proofErr w:type="spellEnd"/>
      <w:r w:rsidRPr="00E437A7">
        <w:rPr>
          <w:sz w:val="28"/>
          <w:szCs w:val="28"/>
        </w:rPr>
        <w:t>.</w:t>
      </w:r>
    </w:p>
    <w:p w:rsidR="00E437A7" w:rsidRPr="00E437A7" w:rsidRDefault="00E437A7" w:rsidP="00E437A7">
      <w:pPr>
        <w:ind w:firstLine="705"/>
        <w:jc w:val="both"/>
        <w:rPr>
          <w:sz w:val="28"/>
          <w:szCs w:val="28"/>
        </w:rPr>
      </w:pPr>
    </w:p>
    <w:p w:rsidR="00E437A7" w:rsidRPr="00EA6DCC" w:rsidRDefault="00E437A7" w:rsidP="00E437A7">
      <w:pPr>
        <w:ind w:firstLine="705"/>
        <w:jc w:val="both"/>
        <w:rPr>
          <w:b/>
          <w:sz w:val="28"/>
          <w:szCs w:val="28"/>
          <w:highlight w:val="yellow"/>
        </w:rPr>
      </w:pPr>
      <w:r w:rsidRPr="00EA6DCC">
        <w:rPr>
          <w:b/>
          <w:i/>
          <w:sz w:val="28"/>
          <w:szCs w:val="28"/>
          <w:highlight w:val="yellow"/>
        </w:rPr>
        <w:t>2.</w:t>
      </w:r>
      <w:r w:rsidRPr="00EA6DCC">
        <w:rPr>
          <w:b/>
          <w:sz w:val="28"/>
          <w:szCs w:val="28"/>
          <w:highlight w:val="yellow"/>
        </w:rPr>
        <w:t xml:space="preserve"> </w:t>
      </w:r>
      <w:r w:rsidRPr="00EA6DCC">
        <w:rPr>
          <w:b/>
          <w:i/>
          <w:sz w:val="28"/>
          <w:szCs w:val="28"/>
          <w:highlight w:val="yellow"/>
        </w:rPr>
        <w:t xml:space="preserve">Влияние влажности  материала на процесс </w:t>
      </w:r>
      <w:proofErr w:type="spellStart"/>
      <w:r w:rsidRPr="00EA6DCC">
        <w:rPr>
          <w:b/>
          <w:i/>
          <w:sz w:val="28"/>
          <w:szCs w:val="28"/>
          <w:highlight w:val="yellow"/>
        </w:rPr>
        <w:t>грохочения</w:t>
      </w:r>
      <w:proofErr w:type="spellEnd"/>
      <w:r w:rsidRPr="00EA6DCC">
        <w:rPr>
          <w:b/>
          <w:i/>
          <w:sz w:val="28"/>
          <w:szCs w:val="28"/>
          <w:highlight w:val="yellow"/>
        </w:rPr>
        <w:t>.</w:t>
      </w:r>
      <w:r w:rsidRPr="00EA6DCC">
        <w:rPr>
          <w:b/>
          <w:sz w:val="28"/>
          <w:szCs w:val="28"/>
          <w:highlight w:val="yellow"/>
        </w:rPr>
        <w:t xml:space="preserve"> </w:t>
      </w:r>
    </w:p>
    <w:p w:rsidR="0095793C" w:rsidRPr="00EA6DCC" w:rsidRDefault="0095793C" w:rsidP="00E437A7">
      <w:pPr>
        <w:ind w:firstLine="705"/>
        <w:jc w:val="both"/>
        <w:rPr>
          <w:b/>
          <w:sz w:val="28"/>
          <w:szCs w:val="28"/>
          <w:highlight w:val="yellow"/>
        </w:rPr>
      </w:pPr>
    </w:p>
    <w:p w:rsidR="00E437A7" w:rsidRPr="00EA6DCC" w:rsidRDefault="00E437A7" w:rsidP="00E437A7">
      <w:pPr>
        <w:ind w:firstLine="705"/>
        <w:jc w:val="both"/>
        <w:rPr>
          <w:sz w:val="28"/>
          <w:szCs w:val="28"/>
          <w:highlight w:val="yellow"/>
        </w:rPr>
      </w:pPr>
      <w:r w:rsidRPr="00EA6DCC">
        <w:rPr>
          <w:sz w:val="28"/>
          <w:szCs w:val="28"/>
          <w:highlight w:val="yellow"/>
        </w:rPr>
        <w:t xml:space="preserve">Всю влагу в процессе </w:t>
      </w:r>
      <w:proofErr w:type="spellStart"/>
      <w:r w:rsidRPr="00EA6DCC">
        <w:rPr>
          <w:sz w:val="28"/>
          <w:szCs w:val="28"/>
          <w:highlight w:val="yellow"/>
        </w:rPr>
        <w:t>грохочения</w:t>
      </w:r>
      <w:proofErr w:type="spellEnd"/>
      <w:r w:rsidRPr="00EA6DCC">
        <w:rPr>
          <w:sz w:val="28"/>
          <w:szCs w:val="28"/>
          <w:highlight w:val="yellow"/>
        </w:rPr>
        <w:t xml:space="preserve"> принято делить на:</w:t>
      </w:r>
    </w:p>
    <w:p w:rsidR="00E437A7" w:rsidRPr="00EA6DCC" w:rsidRDefault="00E437A7" w:rsidP="00E437A7">
      <w:pPr>
        <w:ind w:firstLine="705"/>
        <w:jc w:val="both"/>
        <w:rPr>
          <w:sz w:val="28"/>
          <w:szCs w:val="28"/>
          <w:highlight w:val="yellow"/>
        </w:rPr>
      </w:pPr>
      <w:r w:rsidRPr="00EA6DCC">
        <w:rPr>
          <w:sz w:val="28"/>
          <w:szCs w:val="28"/>
          <w:highlight w:val="yellow"/>
        </w:rPr>
        <w:t xml:space="preserve">-  </w:t>
      </w:r>
      <w:r w:rsidRPr="00EA6DCC">
        <w:rPr>
          <w:i/>
          <w:sz w:val="28"/>
          <w:szCs w:val="28"/>
          <w:highlight w:val="yellow"/>
        </w:rPr>
        <w:t>внешнюю</w:t>
      </w:r>
      <w:r w:rsidRPr="00EA6DCC">
        <w:rPr>
          <w:sz w:val="28"/>
          <w:szCs w:val="28"/>
          <w:highlight w:val="yellow"/>
        </w:rPr>
        <w:t xml:space="preserve"> (гравитационную) влагу, покрывающую пленкой поверхность зерен материала;</w:t>
      </w:r>
    </w:p>
    <w:p w:rsidR="00E437A7" w:rsidRPr="00EA6DCC" w:rsidRDefault="00E437A7" w:rsidP="00E437A7">
      <w:pPr>
        <w:ind w:left="705"/>
        <w:jc w:val="both"/>
        <w:rPr>
          <w:sz w:val="28"/>
          <w:szCs w:val="28"/>
          <w:highlight w:val="yellow"/>
        </w:rPr>
      </w:pPr>
      <w:r w:rsidRPr="00EA6DCC">
        <w:rPr>
          <w:sz w:val="28"/>
          <w:szCs w:val="28"/>
          <w:highlight w:val="yellow"/>
        </w:rPr>
        <w:t xml:space="preserve"> - </w:t>
      </w:r>
      <w:r w:rsidRPr="00EA6DCC">
        <w:rPr>
          <w:i/>
          <w:sz w:val="28"/>
          <w:szCs w:val="28"/>
          <w:highlight w:val="yellow"/>
        </w:rPr>
        <w:t>внутреннюю</w:t>
      </w:r>
      <w:r w:rsidRPr="00EA6DCC">
        <w:rPr>
          <w:sz w:val="28"/>
          <w:szCs w:val="28"/>
          <w:highlight w:val="yellow"/>
        </w:rPr>
        <w:t xml:space="preserve"> (капиллярную), находящуюся в порах и трещинах;</w:t>
      </w:r>
    </w:p>
    <w:p w:rsidR="00E437A7" w:rsidRPr="00EA6DCC" w:rsidRDefault="00E437A7" w:rsidP="00E437A7">
      <w:pPr>
        <w:ind w:left="705"/>
        <w:jc w:val="both"/>
        <w:rPr>
          <w:sz w:val="28"/>
          <w:szCs w:val="28"/>
          <w:highlight w:val="yellow"/>
        </w:rPr>
      </w:pPr>
      <w:r w:rsidRPr="00EA6DCC">
        <w:rPr>
          <w:sz w:val="28"/>
          <w:szCs w:val="28"/>
          <w:highlight w:val="yellow"/>
        </w:rPr>
        <w:t xml:space="preserve">- </w:t>
      </w:r>
      <w:r w:rsidRPr="00EA6DCC">
        <w:rPr>
          <w:i/>
          <w:sz w:val="28"/>
          <w:szCs w:val="28"/>
          <w:highlight w:val="yellow"/>
        </w:rPr>
        <w:t>химически связанную</w:t>
      </w:r>
      <w:r w:rsidRPr="00EA6DCC">
        <w:rPr>
          <w:sz w:val="28"/>
          <w:szCs w:val="28"/>
          <w:highlight w:val="yellow"/>
        </w:rPr>
        <w:t xml:space="preserve">. </w:t>
      </w:r>
    </w:p>
    <w:p w:rsidR="00E437A7" w:rsidRPr="00E437A7" w:rsidRDefault="00E437A7" w:rsidP="00E437A7">
      <w:pPr>
        <w:ind w:firstLine="705"/>
        <w:jc w:val="both"/>
        <w:rPr>
          <w:sz w:val="28"/>
          <w:szCs w:val="28"/>
        </w:rPr>
      </w:pPr>
      <w:r w:rsidRPr="00EA6DCC">
        <w:rPr>
          <w:sz w:val="28"/>
          <w:szCs w:val="28"/>
          <w:highlight w:val="yellow"/>
        </w:rPr>
        <w:t>Вода, находящаяся в порах и трещинах</w:t>
      </w:r>
      <w:bookmarkStart w:id="0" w:name="_GoBack"/>
      <w:bookmarkEnd w:id="0"/>
      <w:r w:rsidRPr="00E437A7">
        <w:rPr>
          <w:sz w:val="28"/>
          <w:szCs w:val="28"/>
        </w:rPr>
        <w:t xml:space="preserve"> зерен, а также химически связанная, на процесс </w:t>
      </w:r>
      <w:proofErr w:type="spellStart"/>
      <w:r w:rsidRPr="00E437A7">
        <w:rPr>
          <w:sz w:val="28"/>
          <w:szCs w:val="28"/>
        </w:rPr>
        <w:t>грохочения</w:t>
      </w:r>
      <w:proofErr w:type="spellEnd"/>
      <w:r w:rsidRPr="00E437A7">
        <w:rPr>
          <w:sz w:val="28"/>
          <w:szCs w:val="28"/>
        </w:rPr>
        <w:t xml:space="preserve"> влияния не оказывает. Например, </w:t>
      </w:r>
      <w:proofErr w:type="spellStart"/>
      <w:r w:rsidRPr="00E437A7">
        <w:rPr>
          <w:sz w:val="28"/>
          <w:szCs w:val="28"/>
        </w:rPr>
        <w:t>грохочение</w:t>
      </w:r>
      <w:proofErr w:type="spellEnd"/>
      <w:r w:rsidRPr="00E437A7">
        <w:rPr>
          <w:sz w:val="28"/>
          <w:szCs w:val="28"/>
        </w:rPr>
        <w:t xml:space="preserve"> некоторых каменных углей практически невозможно при влажности их 6%, так как влага, в основном представлена поверхностными пленками, в то же </w:t>
      </w:r>
      <w:proofErr w:type="gramStart"/>
      <w:r w:rsidRPr="00E437A7">
        <w:rPr>
          <w:sz w:val="28"/>
          <w:szCs w:val="28"/>
        </w:rPr>
        <w:t>время  сильно</w:t>
      </w:r>
      <w:proofErr w:type="gramEnd"/>
      <w:r w:rsidRPr="00E437A7">
        <w:rPr>
          <w:sz w:val="28"/>
          <w:szCs w:val="28"/>
        </w:rPr>
        <w:t xml:space="preserve"> пористые бурые угли просеиваются даже при влажности до 45%. </w:t>
      </w:r>
    </w:p>
    <w:p w:rsidR="00E437A7" w:rsidRPr="00E437A7" w:rsidRDefault="00E437A7" w:rsidP="00E437A7">
      <w:pPr>
        <w:ind w:firstLine="705"/>
        <w:jc w:val="both"/>
        <w:rPr>
          <w:sz w:val="28"/>
          <w:szCs w:val="28"/>
        </w:rPr>
      </w:pPr>
      <w:r w:rsidRPr="00E437A7">
        <w:rPr>
          <w:sz w:val="28"/>
          <w:szCs w:val="28"/>
        </w:rPr>
        <w:t xml:space="preserve">Заметное влияние на эффективность </w:t>
      </w:r>
      <w:proofErr w:type="spellStart"/>
      <w:r w:rsidRPr="00E437A7">
        <w:rPr>
          <w:sz w:val="28"/>
          <w:szCs w:val="28"/>
        </w:rPr>
        <w:t>грохочения</w:t>
      </w:r>
      <w:proofErr w:type="spellEnd"/>
      <w:r w:rsidRPr="00E437A7">
        <w:rPr>
          <w:sz w:val="28"/>
          <w:szCs w:val="28"/>
        </w:rPr>
        <w:t xml:space="preserve"> оказывает внешняя влага, особенно при </w:t>
      </w:r>
      <w:proofErr w:type="spellStart"/>
      <w:r w:rsidRPr="00E437A7">
        <w:rPr>
          <w:sz w:val="28"/>
          <w:szCs w:val="28"/>
        </w:rPr>
        <w:t>грохочении</w:t>
      </w:r>
      <w:proofErr w:type="spellEnd"/>
      <w:r w:rsidRPr="00E437A7">
        <w:rPr>
          <w:sz w:val="28"/>
          <w:szCs w:val="28"/>
        </w:rPr>
        <w:t xml:space="preserve"> на ситах с мелкими отверстиями. Внешняя влага вызывает слипание мелких частиц зерен между собой, налипание их на крупные куски и замазывание отверстий сит вязким материалом. Кроме того, вода смачивает проволоки сита и может, под действием сил поверхностного натяжения, образовывать пленки, затягивающие отверстия. Все это препятствует расслоению материала по крупности на сетке и затрудняет прохождение мелких зерен через  отверстия,  в  результате  чего они остаются в </w:t>
      </w:r>
      <w:proofErr w:type="spellStart"/>
      <w:r w:rsidRPr="00E437A7">
        <w:rPr>
          <w:sz w:val="28"/>
          <w:szCs w:val="28"/>
        </w:rPr>
        <w:t>надрешетном</w:t>
      </w:r>
      <w:proofErr w:type="spellEnd"/>
      <w:r w:rsidRPr="00E437A7">
        <w:rPr>
          <w:sz w:val="28"/>
          <w:szCs w:val="28"/>
        </w:rPr>
        <w:t xml:space="preserve"> продукте.</w:t>
      </w:r>
    </w:p>
    <w:p w:rsidR="00E437A7" w:rsidRPr="00E437A7" w:rsidRDefault="00E437A7" w:rsidP="00E437A7">
      <w:pPr>
        <w:ind w:firstLine="705"/>
        <w:jc w:val="both"/>
        <w:rPr>
          <w:sz w:val="28"/>
          <w:szCs w:val="28"/>
        </w:rPr>
      </w:pPr>
      <w:r w:rsidRPr="00E437A7">
        <w:rPr>
          <w:noProof/>
          <w:sz w:val="28"/>
          <w:szCs w:val="28"/>
        </w:rPr>
        <w:lastRenderedPageBreak/>
        <w:drawing>
          <wp:anchor distT="0" distB="0" distL="114300" distR="114300" simplePos="0" relativeHeight="251663360" behindDoc="0" locked="0" layoutInCell="1" allowOverlap="1">
            <wp:simplePos x="0" y="0"/>
            <wp:positionH relativeFrom="column">
              <wp:posOffset>1257300</wp:posOffset>
            </wp:positionH>
            <wp:positionV relativeFrom="paragraph">
              <wp:posOffset>38735</wp:posOffset>
            </wp:positionV>
            <wp:extent cx="3657600" cy="2366645"/>
            <wp:effectExtent l="0" t="0" r="0" b="0"/>
            <wp:wrapSquare wrapText="bothSides"/>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7" cstate="print"/>
                    <a:srcRect/>
                    <a:stretch>
                      <a:fillRect/>
                    </a:stretch>
                  </pic:blipFill>
                  <pic:spPr bwMode="auto">
                    <a:xfrm>
                      <a:off x="0" y="0"/>
                      <a:ext cx="3657600" cy="2366645"/>
                    </a:xfrm>
                    <a:prstGeom prst="rect">
                      <a:avLst/>
                    </a:prstGeom>
                    <a:noFill/>
                    <a:ln w="9525">
                      <a:noFill/>
                      <a:miter lim="800000"/>
                      <a:headEnd/>
                      <a:tailEnd/>
                    </a:ln>
                  </pic:spPr>
                </pic:pic>
              </a:graphicData>
            </a:graphic>
          </wp:anchor>
        </w:drawing>
      </w:r>
    </w:p>
    <w:p w:rsidR="00E437A7" w:rsidRPr="00E437A7" w:rsidRDefault="00E437A7" w:rsidP="00E437A7">
      <w:pPr>
        <w:ind w:firstLine="705"/>
        <w:jc w:val="both"/>
        <w:rPr>
          <w:sz w:val="28"/>
          <w:szCs w:val="28"/>
        </w:rPr>
      </w:pPr>
    </w:p>
    <w:p w:rsidR="00E437A7" w:rsidRDefault="00E437A7" w:rsidP="00E437A7">
      <w:pPr>
        <w:ind w:firstLine="705"/>
        <w:jc w:val="both"/>
        <w:rPr>
          <w:sz w:val="28"/>
          <w:szCs w:val="28"/>
        </w:rPr>
      </w:pPr>
    </w:p>
    <w:p w:rsidR="00E437A7" w:rsidRDefault="00E437A7" w:rsidP="00E437A7">
      <w:pPr>
        <w:ind w:firstLine="705"/>
        <w:jc w:val="both"/>
        <w:rPr>
          <w:sz w:val="28"/>
          <w:szCs w:val="28"/>
        </w:rPr>
      </w:pPr>
    </w:p>
    <w:p w:rsidR="00E437A7" w:rsidRDefault="00E437A7" w:rsidP="00E437A7">
      <w:pPr>
        <w:ind w:firstLine="705"/>
        <w:jc w:val="both"/>
        <w:rPr>
          <w:sz w:val="28"/>
          <w:szCs w:val="28"/>
        </w:rPr>
      </w:pPr>
    </w:p>
    <w:p w:rsidR="00E437A7" w:rsidRDefault="00E437A7" w:rsidP="00E437A7">
      <w:pPr>
        <w:ind w:firstLine="705"/>
        <w:jc w:val="both"/>
        <w:rPr>
          <w:sz w:val="28"/>
          <w:szCs w:val="28"/>
        </w:rPr>
      </w:pPr>
    </w:p>
    <w:p w:rsidR="00E437A7" w:rsidRDefault="00E437A7" w:rsidP="00E437A7">
      <w:pPr>
        <w:ind w:firstLine="705"/>
        <w:jc w:val="both"/>
        <w:rPr>
          <w:sz w:val="28"/>
          <w:szCs w:val="28"/>
        </w:rPr>
      </w:pPr>
    </w:p>
    <w:p w:rsidR="00E437A7" w:rsidRDefault="00E437A7" w:rsidP="00E437A7">
      <w:pPr>
        <w:ind w:firstLine="705"/>
        <w:jc w:val="both"/>
        <w:rPr>
          <w:sz w:val="28"/>
          <w:szCs w:val="28"/>
        </w:rPr>
      </w:pPr>
    </w:p>
    <w:p w:rsidR="00E437A7" w:rsidRDefault="00E437A7" w:rsidP="00E437A7">
      <w:pPr>
        <w:ind w:firstLine="705"/>
        <w:jc w:val="both"/>
        <w:rPr>
          <w:sz w:val="28"/>
          <w:szCs w:val="28"/>
        </w:rPr>
      </w:pPr>
    </w:p>
    <w:p w:rsidR="00E437A7" w:rsidRDefault="00E437A7" w:rsidP="00E437A7">
      <w:pPr>
        <w:ind w:firstLine="705"/>
        <w:jc w:val="both"/>
        <w:rPr>
          <w:sz w:val="28"/>
          <w:szCs w:val="28"/>
        </w:rPr>
      </w:pPr>
    </w:p>
    <w:p w:rsidR="00E437A7" w:rsidRDefault="00E437A7" w:rsidP="00E437A7">
      <w:pPr>
        <w:ind w:firstLine="705"/>
        <w:jc w:val="both"/>
        <w:rPr>
          <w:sz w:val="28"/>
          <w:szCs w:val="28"/>
        </w:rPr>
      </w:pPr>
    </w:p>
    <w:p w:rsidR="00E437A7" w:rsidRDefault="00E437A7" w:rsidP="00E437A7">
      <w:pPr>
        <w:ind w:firstLine="705"/>
        <w:jc w:val="both"/>
        <w:rPr>
          <w:sz w:val="28"/>
          <w:szCs w:val="28"/>
        </w:rPr>
      </w:pPr>
    </w:p>
    <w:p w:rsidR="00E437A7" w:rsidRDefault="00E437A7" w:rsidP="00E437A7">
      <w:pPr>
        <w:ind w:firstLine="705"/>
        <w:jc w:val="both"/>
        <w:rPr>
          <w:sz w:val="28"/>
          <w:szCs w:val="28"/>
        </w:rPr>
      </w:pPr>
    </w:p>
    <w:p w:rsidR="00E437A7" w:rsidRPr="0095793C" w:rsidRDefault="0095793C" w:rsidP="00E437A7">
      <w:pPr>
        <w:ind w:firstLine="705"/>
        <w:jc w:val="both"/>
        <w:rPr>
          <w:sz w:val="28"/>
          <w:szCs w:val="28"/>
        </w:rPr>
      </w:pPr>
      <w:r>
        <w:rPr>
          <w:sz w:val="28"/>
          <w:szCs w:val="28"/>
        </w:rPr>
        <w:t>Рис. 4.3</w:t>
      </w:r>
      <w:r w:rsidR="00E437A7" w:rsidRPr="0095793C">
        <w:rPr>
          <w:sz w:val="28"/>
          <w:szCs w:val="28"/>
        </w:rPr>
        <w:t xml:space="preserve">. Зависимость эффективности </w:t>
      </w:r>
      <w:proofErr w:type="spellStart"/>
      <w:r w:rsidR="00E437A7" w:rsidRPr="0095793C">
        <w:rPr>
          <w:sz w:val="28"/>
          <w:szCs w:val="28"/>
        </w:rPr>
        <w:t>грохочения</w:t>
      </w:r>
      <w:proofErr w:type="spellEnd"/>
      <w:r w:rsidR="00E437A7" w:rsidRPr="0095793C">
        <w:rPr>
          <w:sz w:val="28"/>
          <w:szCs w:val="28"/>
        </w:rPr>
        <w:t xml:space="preserve"> от влажности</w:t>
      </w:r>
    </w:p>
    <w:p w:rsidR="00E437A7" w:rsidRDefault="00E437A7" w:rsidP="00E437A7">
      <w:pPr>
        <w:ind w:firstLine="705"/>
        <w:jc w:val="both"/>
        <w:rPr>
          <w:sz w:val="28"/>
          <w:szCs w:val="28"/>
        </w:rPr>
      </w:pPr>
    </w:p>
    <w:p w:rsidR="00E437A7" w:rsidRPr="0095793C" w:rsidRDefault="0095793C" w:rsidP="00E437A7">
      <w:pPr>
        <w:ind w:firstLine="705"/>
        <w:jc w:val="both"/>
        <w:rPr>
          <w:sz w:val="28"/>
          <w:szCs w:val="28"/>
        </w:rPr>
      </w:pPr>
      <w:r>
        <w:rPr>
          <w:sz w:val="28"/>
          <w:szCs w:val="28"/>
        </w:rPr>
        <w:t>На рис. 4.3</w:t>
      </w:r>
      <w:r w:rsidR="00E437A7" w:rsidRPr="0095793C">
        <w:rPr>
          <w:sz w:val="28"/>
          <w:szCs w:val="28"/>
        </w:rPr>
        <w:t xml:space="preserve">. показана для примера зависимость влаги </w:t>
      </w:r>
      <w:r w:rsidR="00E437A7" w:rsidRPr="0095793C">
        <w:rPr>
          <w:i/>
          <w:sz w:val="28"/>
          <w:szCs w:val="28"/>
        </w:rPr>
        <w:t>W</w:t>
      </w:r>
      <w:r w:rsidR="00E437A7" w:rsidRPr="0095793C">
        <w:rPr>
          <w:sz w:val="28"/>
          <w:szCs w:val="28"/>
        </w:rPr>
        <w:t xml:space="preserve">. Начальный участок кривой, примерно до </w:t>
      </w:r>
      <w:r w:rsidR="00E437A7" w:rsidRPr="0095793C">
        <w:rPr>
          <w:i/>
          <w:sz w:val="28"/>
          <w:szCs w:val="28"/>
        </w:rPr>
        <w:t>W</w:t>
      </w:r>
      <w:r w:rsidR="00E437A7" w:rsidRPr="0095793C">
        <w:rPr>
          <w:sz w:val="28"/>
          <w:szCs w:val="28"/>
        </w:rPr>
        <w:t xml:space="preserve">≈8%, представляет собой слабонаклонную прямую. Точка </w:t>
      </w:r>
      <w:r w:rsidR="00E437A7" w:rsidRPr="0095793C">
        <w:rPr>
          <w:i/>
          <w:sz w:val="28"/>
          <w:szCs w:val="28"/>
        </w:rPr>
        <w:t>W</w:t>
      </w:r>
      <w:r w:rsidR="00E437A7" w:rsidRPr="0095793C">
        <w:rPr>
          <w:i/>
          <w:sz w:val="28"/>
          <w:szCs w:val="28"/>
          <w:vertAlign w:val="subscript"/>
        </w:rPr>
        <w:t>кр</w:t>
      </w:r>
      <w:r w:rsidR="00E437A7" w:rsidRPr="0095793C">
        <w:rPr>
          <w:sz w:val="28"/>
          <w:szCs w:val="28"/>
        </w:rPr>
        <w:t xml:space="preserve">≈8% является критической, так как после нее наблюдается резкое падение кривой из-за замазывания отверстий сит. В пределах от </w:t>
      </w:r>
      <w:r w:rsidR="00E437A7" w:rsidRPr="0095793C">
        <w:rPr>
          <w:i/>
          <w:sz w:val="28"/>
          <w:szCs w:val="28"/>
        </w:rPr>
        <w:t>W</w:t>
      </w:r>
      <w:r w:rsidR="00E437A7" w:rsidRPr="0095793C">
        <w:rPr>
          <w:sz w:val="28"/>
          <w:szCs w:val="28"/>
        </w:rPr>
        <w:t xml:space="preserve">≈12%  до  </w:t>
      </w:r>
      <w:r w:rsidR="00E437A7" w:rsidRPr="0095793C">
        <w:rPr>
          <w:i/>
          <w:sz w:val="28"/>
          <w:szCs w:val="28"/>
        </w:rPr>
        <w:t>W</w:t>
      </w:r>
      <w:r w:rsidR="00E437A7" w:rsidRPr="0095793C">
        <w:rPr>
          <w:sz w:val="28"/>
          <w:szCs w:val="28"/>
        </w:rPr>
        <w:t xml:space="preserve">≈40% </w:t>
      </w:r>
      <w:proofErr w:type="spellStart"/>
      <w:r w:rsidR="00E437A7" w:rsidRPr="0095793C">
        <w:rPr>
          <w:sz w:val="28"/>
          <w:szCs w:val="28"/>
        </w:rPr>
        <w:t>грохочение</w:t>
      </w:r>
      <w:proofErr w:type="spellEnd"/>
      <w:r w:rsidR="00E437A7" w:rsidRPr="0095793C">
        <w:rPr>
          <w:sz w:val="28"/>
          <w:szCs w:val="28"/>
        </w:rPr>
        <w:t xml:space="preserve">  практически полностью прекращается  -   почти  весь   материал остается на сите. Однако при дальнейшем повышении влажности (</w:t>
      </w:r>
      <w:proofErr w:type="spellStart"/>
      <w:r w:rsidR="00E437A7" w:rsidRPr="0095793C">
        <w:rPr>
          <w:sz w:val="28"/>
          <w:szCs w:val="28"/>
        </w:rPr>
        <w:t>грохочение</w:t>
      </w:r>
      <w:proofErr w:type="spellEnd"/>
      <w:r w:rsidR="00E437A7" w:rsidRPr="0095793C">
        <w:rPr>
          <w:sz w:val="28"/>
          <w:szCs w:val="28"/>
        </w:rPr>
        <w:t xml:space="preserve"> с добавкой воды) наступает переход к процессу мокрого </w:t>
      </w:r>
      <w:proofErr w:type="spellStart"/>
      <w:r w:rsidR="00E437A7" w:rsidRPr="0095793C">
        <w:rPr>
          <w:sz w:val="28"/>
          <w:szCs w:val="28"/>
        </w:rPr>
        <w:t>грохочения</w:t>
      </w:r>
      <w:proofErr w:type="spellEnd"/>
      <w:r w:rsidR="00E437A7" w:rsidRPr="0095793C">
        <w:rPr>
          <w:sz w:val="28"/>
          <w:szCs w:val="28"/>
        </w:rPr>
        <w:t xml:space="preserve">, и эффективность снова повышается.  Иначе можно сказать, чем выше влажность исходного материала, тем ниже эффективность </w:t>
      </w:r>
      <w:proofErr w:type="spellStart"/>
      <w:r w:rsidR="00E437A7" w:rsidRPr="0095793C">
        <w:rPr>
          <w:sz w:val="28"/>
          <w:szCs w:val="28"/>
        </w:rPr>
        <w:t>грохочения</w:t>
      </w:r>
      <w:proofErr w:type="spellEnd"/>
      <w:r w:rsidR="00E437A7" w:rsidRPr="0095793C">
        <w:rPr>
          <w:sz w:val="28"/>
          <w:szCs w:val="28"/>
        </w:rPr>
        <w:t xml:space="preserve">. Однако эффективность мокрого </w:t>
      </w:r>
      <w:proofErr w:type="spellStart"/>
      <w:r w:rsidR="00E437A7" w:rsidRPr="0095793C">
        <w:rPr>
          <w:sz w:val="28"/>
          <w:szCs w:val="28"/>
        </w:rPr>
        <w:t>грохочения</w:t>
      </w:r>
      <w:proofErr w:type="spellEnd"/>
      <w:r w:rsidR="00E437A7" w:rsidRPr="0095793C">
        <w:rPr>
          <w:sz w:val="28"/>
          <w:szCs w:val="28"/>
        </w:rPr>
        <w:t xml:space="preserve"> выше сухого.</w:t>
      </w:r>
    </w:p>
    <w:p w:rsidR="00E437A7" w:rsidRPr="0095793C" w:rsidRDefault="00E437A7" w:rsidP="00E437A7">
      <w:pPr>
        <w:jc w:val="both"/>
        <w:rPr>
          <w:sz w:val="28"/>
          <w:szCs w:val="28"/>
        </w:rPr>
      </w:pPr>
      <w:r w:rsidRPr="0095793C">
        <w:rPr>
          <w:sz w:val="28"/>
          <w:szCs w:val="28"/>
        </w:rPr>
        <w:tab/>
        <w:t xml:space="preserve">При мокром </w:t>
      </w:r>
      <w:proofErr w:type="spellStart"/>
      <w:r w:rsidRPr="0095793C">
        <w:rPr>
          <w:sz w:val="28"/>
          <w:szCs w:val="28"/>
        </w:rPr>
        <w:t>грохочении</w:t>
      </w:r>
      <w:proofErr w:type="spellEnd"/>
      <w:r w:rsidRPr="0095793C">
        <w:rPr>
          <w:sz w:val="28"/>
          <w:szCs w:val="28"/>
        </w:rPr>
        <w:t xml:space="preserve"> применяются два варианта: </w:t>
      </w:r>
      <w:proofErr w:type="spellStart"/>
      <w:r w:rsidRPr="0095793C">
        <w:rPr>
          <w:sz w:val="28"/>
          <w:szCs w:val="28"/>
        </w:rPr>
        <w:t>грохочение</w:t>
      </w:r>
      <w:proofErr w:type="spellEnd"/>
      <w:r w:rsidRPr="0095793C">
        <w:rPr>
          <w:sz w:val="28"/>
          <w:szCs w:val="28"/>
        </w:rPr>
        <w:t xml:space="preserve"> с орошением из брызгал и </w:t>
      </w:r>
      <w:proofErr w:type="spellStart"/>
      <w:r w:rsidRPr="0095793C">
        <w:rPr>
          <w:sz w:val="28"/>
          <w:szCs w:val="28"/>
        </w:rPr>
        <w:t>грохочение</w:t>
      </w:r>
      <w:proofErr w:type="spellEnd"/>
      <w:r w:rsidRPr="0095793C">
        <w:rPr>
          <w:sz w:val="28"/>
          <w:szCs w:val="28"/>
        </w:rPr>
        <w:t xml:space="preserve"> в струе воды. При этом расход воды зависит от количества и свойств глинистых примесей, мелочи и пыли и колеблется от 1,5 до </w:t>
      </w:r>
      <w:smartTag w:uri="urn:schemas-microsoft-com:office:smarttags" w:element="metricconverter">
        <w:smartTagPr>
          <w:attr w:name="ProductID" w:val="3 м3"/>
        </w:smartTagPr>
        <w:r w:rsidRPr="0095793C">
          <w:rPr>
            <w:sz w:val="28"/>
            <w:szCs w:val="28"/>
          </w:rPr>
          <w:t>3 м</w:t>
        </w:r>
        <w:r w:rsidRPr="0095793C">
          <w:rPr>
            <w:sz w:val="28"/>
            <w:szCs w:val="28"/>
            <w:vertAlign w:val="superscript"/>
          </w:rPr>
          <w:t>3</w:t>
        </w:r>
      </w:smartTag>
      <w:r w:rsidRPr="0095793C">
        <w:rPr>
          <w:sz w:val="28"/>
          <w:szCs w:val="28"/>
        </w:rPr>
        <w:t xml:space="preserve"> на </w:t>
      </w:r>
      <w:smartTag w:uri="urn:schemas-microsoft-com:office:smarttags" w:element="metricconverter">
        <w:smartTagPr>
          <w:attr w:name="ProductID" w:val="1 м3"/>
        </w:smartTagPr>
        <w:r w:rsidRPr="0095793C">
          <w:rPr>
            <w:sz w:val="28"/>
            <w:szCs w:val="28"/>
          </w:rPr>
          <w:t>1 м</w:t>
        </w:r>
        <w:r w:rsidRPr="0095793C">
          <w:rPr>
            <w:sz w:val="28"/>
            <w:szCs w:val="28"/>
            <w:vertAlign w:val="superscript"/>
          </w:rPr>
          <w:t>3</w:t>
        </w:r>
      </w:smartTag>
      <w:r w:rsidRPr="0095793C">
        <w:rPr>
          <w:sz w:val="28"/>
          <w:szCs w:val="28"/>
        </w:rPr>
        <w:t xml:space="preserve"> исходного материала. Мокрое </w:t>
      </w:r>
      <w:proofErr w:type="spellStart"/>
      <w:r w:rsidRPr="0095793C">
        <w:rPr>
          <w:sz w:val="28"/>
          <w:szCs w:val="28"/>
        </w:rPr>
        <w:t>грохочение</w:t>
      </w:r>
      <w:proofErr w:type="spellEnd"/>
      <w:r w:rsidRPr="0095793C">
        <w:rPr>
          <w:sz w:val="28"/>
          <w:szCs w:val="28"/>
        </w:rPr>
        <w:t xml:space="preserve"> предпочтительнее сухого </w:t>
      </w:r>
      <w:proofErr w:type="gramStart"/>
      <w:r w:rsidRPr="0095793C">
        <w:rPr>
          <w:sz w:val="28"/>
          <w:szCs w:val="28"/>
        </w:rPr>
        <w:t>еще  и</w:t>
      </w:r>
      <w:proofErr w:type="gramEnd"/>
      <w:r w:rsidRPr="0095793C">
        <w:rPr>
          <w:sz w:val="28"/>
          <w:szCs w:val="28"/>
        </w:rPr>
        <w:t xml:space="preserve"> по условиям борьбы с запыленностью производственных помещений. В некоторых случаях, особенно при </w:t>
      </w:r>
      <w:proofErr w:type="spellStart"/>
      <w:r w:rsidRPr="0095793C">
        <w:rPr>
          <w:sz w:val="28"/>
          <w:szCs w:val="28"/>
        </w:rPr>
        <w:t>грохочении</w:t>
      </w:r>
      <w:proofErr w:type="spellEnd"/>
      <w:r w:rsidRPr="0095793C">
        <w:rPr>
          <w:sz w:val="28"/>
          <w:szCs w:val="28"/>
        </w:rPr>
        <w:t xml:space="preserve"> кремнистых руд, прибегают к специальному увлажнению руды (до 4-6%) с целью снижения пылевыделения и улучшения санитарного состояния помещений. </w:t>
      </w:r>
    </w:p>
    <w:p w:rsidR="00E437A7" w:rsidRDefault="00E437A7" w:rsidP="00E437A7">
      <w:pPr>
        <w:ind w:firstLine="705"/>
        <w:jc w:val="both"/>
        <w:rPr>
          <w:sz w:val="28"/>
          <w:szCs w:val="28"/>
        </w:rPr>
      </w:pPr>
      <w:r w:rsidRPr="0095793C">
        <w:rPr>
          <w:sz w:val="28"/>
          <w:szCs w:val="28"/>
        </w:rPr>
        <w:t xml:space="preserve">Если процесс </w:t>
      </w:r>
      <w:proofErr w:type="spellStart"/>
      <w:r w:rsidRPr="0095793C">
        <w:rPr>
          <w:sz w:val="28"/>
          <w:szCs w:val="28"/>
        </w:rPr>
        <w:t>грохочения</w:t>
      </w:r>
      <w:proofErr w:type="spellEnd"/>
      <w:r w:rsidRPr="0095793C">
        <w:rPr>
          <w:sz w:val="28"/>
          <w:szCs w:val="28"/>
        </w:rPr>
        <w:t xml:space="preserve"> влажных руд по технологическим соображениям неприменим, то для повышения эффективности </w:t>
      </w:r>
      <w:proofErr w:type="gramStart"/>
      <w:r w:rsidRPr="0095793C">
        <w:rPr>
          <w:sz w:val="28"/>
          <w:szCs w:val="28"/>
        </w:rPr>
        <w:t>рассева  иногда</w:t>
      </w:r>
      <w:proofErr w:type="gramEnd"/>
      <w:r w:rsidRPr="0095793C">
        <w:rPr>
          <w:sz w:val="28"/>
          <w:szCs w:val="28"/>
        </w:rPr>
        <w:t xml:space="preserve"> применяют грохоты с </w:t>
      </w:r>
      <w:proofErr w:type="spellStart"/>
      <w:r w:rsidRPr="0095793C">
        <w:rPr>
          <w:sz w:val="28"/>
          <w:szCs w:val="28"/>
        </w:rPr>
        <w:t>электрообогревом</w:t>
      </w:r>
      <w:proofErr w:type="spellEnd"/>
      <w:r w:rsidRPr="0095793C">
        <w:rPr>
          <w:sz w:val="28"/>
          <w:szCs w:val="28"/>
        </w:rPr>
        <w:t xml:space="preserve"> сит или прибегают к добавлению поверхностно-активных веществ к влажному материалу, что увеличивает его подвижность и сыпучесть.</w:t>
      </w:r>
    </w:p>
    <w:p w:rsidR="0095793C" w:rsidRPr="0095793C" w:rsidRDefault="0095793C" w:rsidP="00E437A7">
      <w:pPr>
        <w:ind w:firstLine="705"/>
        <w:jc w:val="both"/>
        <w:rPr>
          <w:sz w:val="28"/>
          <w:szCs w:val="28"/>
        </w:rPr>
      </w:pPr>
    </w:p>
    <w:p w:rsidR="00E437A7" w:rsidRPr="0095793C" w:rsidRDefault="00E437A7" w:rsidP="00E437A7">
      <w:pPr>
        <w:ind w:firstLine="705"/>
        <w:jc w:val="both"/>
        <w:rPr>
          <w:sz w:val="28"/>
          <w:szCs w:val="28"/>
        </w:rPr>
      </w:pPr>
      <w:r w:rsidRPr="0095793C">
        <w:rPr>
          <w:b/>
          <w:i/>
          <w:sz w:val="28"/>
          <w:szCs w:val="28"/>
        </w:rPr>
        <w:t xml:space="preserve"> </w:t>
      </w:r>
      <w:r w:rsidRPr="0095793C">
        <w:rPr>
          <w:b/>
          <w:sz w:val="28"/>
          <w:szCs w:val="28"/>
        </w:rPr>
        <w:t>К</w:t>
      </w:r>
      <w:r w:rsidRPr="0095793C">
        <w:rPr>
          <w:sz w:val="28"/>
          <w:szCs w:val="28"/>
        </w:rPr>
        <w:t xml:space="preserve"> </w:t>
      </w:r>
      <w:r w:rsidRPr="0095793C">
        <w:rPr>
          <w:b/>
          <w:sz w:val="28"/>
          <w:szCs w:val="28"/>
        </w:rPr>
        <w:t>факторам второй группы – конструктивно-механическим - относятся:</w:t>
      </w:r>
    </w:p>
    <w:p w:rsidR="00E437A7" w:rsidRPr="0095793C" w:rsidRDefault="00E437A7" w:rsidP="00E437A7">
      <w:pPr>
        <w:ind w:firstLine="705"/>
        <w:jc w:val="both"/>
        <w:rPr>
          <w:b/>
          <w:sz w:val="28"/>
          <w:szCs w:val="28"/>
        </w:rPr>
      </w:pPr>
      <w:r w:rsidRPr="0095793C">
        <w:rPr>
          <w:b/>
          <w:i/>
          <w:sz w:val="28"/>
          <w:szCs w:val="28"/>
        </w:rPr>
        <w:t>1. Влияние формы отверстий сита.</w:t>
      </w:r>
      <w:r w:rsidRPr="0095793C">
        <w:rPr>
          <w:b/>
          <w:sz w:val="28"/>
          <w:szCs w:val="28"/>
        </w:rPr>
        <w:t xml:space="preserve"> </w:t>
      </w:r>
    </w:p>
    <w:p w:rsidR="00E437A7" w:rsidRPr="0095793C" w:rsidRDefault="00E437A7" w:rsidP="00E437A7">
      <w:pPr>
        <w:ind w:firstLine="705"/>
        <w:jc w:val="both"/>
        <w:rPr>
          <w:sz w:val="28"/>
          <w:szCs w:val="28"/>
        </w:rPr>
      </w:pPr>
      <w:r w:rsidRPr="0095793C">
        <w:rPr>
          <w:sz w:val="28"/>
          <w:szCs w:val="28"/>
        </w:rPr>
        <w:t xml:space="preserve">В практике </w:t>
      </w:r>
      <w:proofErr w:type="spellStart"/>
      <w:r w:rsidRPr="0095793C">
        <w:rPr>
          <w:sz w:val="28"/>
          <w:szCs w:val="28"/>
        </w:rPr>
        <w:t>грохочения</w:t>
      </w:r>
      <w:proofErr w:type="spellEnd"/>
      <w:r w:rsidRPr="0095793C">
        <w:rPr>
          <w:sz w:val="28"/>
          <w:szCs w:val="28"/>
        </w:rPr>
        <w:t xml:space="preserve"> применяют просеивающие поверхности с круглыми, квадратными, прямоугольными (щелевидными) и треугольными </w:t>
      </w:r>
      <w:r w:rsidRPr="0095793C">
        <w:rPr>
          <w:sz w:val="28"/>
          <w:szCs w:val="28"/>
        </w:rPr>
        <w:lastRenderedPageBreak/>
        <w:t xml:space="preserve">отверстиями. Выбор формы отверстия зависит от требований предъявляемым к крупности продуктов </w:t>
      </w:r>
      <w:proofErr w:type="spellStart"/>
      <w:r w:rsidRPr="0095793C">
        <w:rPr>
          <w:sz w:val="28"/>
          <w:szCs w:val="28"/>
        </w:rPr>
        <w:t>грохочения</w:t>
      </w:r>
      <w:proofErr w:type="spellEnd"/>
      <w:r w:rsidRPr="0095793C">
        <w:rPr>
          <w:sz w:val="28"/>
          <w:szCs w:val="28"/>
        </w:rPr>
        <w:t xml:space="preserve"> и к производительности грохота. </w:t>
      </w:r>
    </w:p>
    <w:p w:rsidR="00E437A7" w:rsidRPr="0095793C" w:rsidRDefault="00E437A7" w:rsidP="00E437A7">
      <w:pPr>
        <w:ind w:firstLine="705"/>
        <w:jc w:val="both"/>
        <w:rPr>
          <w:sz w:val="28"/>
          <w:szCs w:val="28"/>
        </w:rPr>
      </w:pPr>
      <w:r w:rsidRPr="0095793C">
        <w:rPr>
          <w:sz w:val="28"/>
          <w:szCs w:val="28"/>
        </w:rPr>
        <w:t xml:space="preserve">Круглые отверстия по сравнению с другими формами того же номинального размера дают более мелкий по крупности </w:t>
      </w:r>
      <w:proofErr w:type="spellStart"/>
      <w:r w:rsidRPr="0095793C">
        <w:rPr>
          <w:sz w:val="28"/>
          <w:szCs w:val="28"/>
        </w:rPr>
        <w:t>подрешетный</w:t>
      </w:r>
      <w:proofErr w:type="spellEnd"/>
      <w:r w:rsidRPr="0095793C">
        <w:rPr>
          <w:sz w:val="28"/>
          <w:szCs w:val="28"/>
        </w:rPr>
        <w:t xml:space="preserve"> продукт. Однако данная смесь соразмерна по крупности и форме зерна, что особенно важно при гравитационных способах обогащения. Практически считают, что максимальный размер зерен, проходящих через круглое отверстие, составляет в среднем около 80-85% от размера зерен, проходящих через квадратное отверстие того же размера.</w:t>
      </w:r>
    </w:p>
    <w:p w:rsidR="00E437A7" w:rsidRPr="0095793C" w:rsidRDefault="00E437A7" w:rsidP="00E437A7">
      <w:pPr>
        <w:ind w:firstLine="705"/>
        <w:jc w:val="both"/>
        <w:rPr>
          <w:sz w:val="28"/>
          <w:szCs w:val="28"/>
        </w:rPr>
      </w:pPr>
      <w:r w:rsidRPr="0095793C">
        <w:rPr>
          <w:sz w:val="28"/>
          <w:szCs w:val="28"/>
        </w:rPr>
        <w:t>Прямоугольные (щелевидные) отверстия допускают прохождение зерен более крупных по сравнению с круглыми и квадратными отверстиями такого же размера. В практике принимают, что для получения материала такой же крупности, как и при круглых отверстиях, ширина прямоугольных отверстий должна составлять 65-70% диаметра круглого отверстия. Сита и решета с прямоугольными отверстиями по сравнению с рабочими поверхностями, имеющими квадратные и круглые отверстия, обладают существенным преимуществом – у них больше коэффициент живого сечения, их вес и стоимость меньше, они имеют большую производительность, менее подвержены забиванию при влажном исходном материале. Возможность применения сит с прямоугольными отверстиями ограничивается тем, что на них невозможно  получить точные по размеру зерен классы (сорта) материала.</w:t>
      </w:r>
    </w:p>
    <w:p w:rsidR="00E437A7" w:rsidRDefault="00E437A7" w:rsidP="00E437A7">
      <w:pPr>
        <w:ind w:firstLine="705"/>
        <w:jc w:val="both"/>
        <w:rPr>
          <w:sz w:val="28"/>
          <w:szCs w:val="28"/>
        </w:rPr>
      </w:pPr>
      <w:r w:rsidRPr="0095793C">
        <w:rPr>
          <w:sz w:val="28"/>
          <w:szCs w:val="28"/>
        </w:rPr>
        <w:t xml:space="preserve">В целом можно отметить - эффективность </w:t>
      </w:r>
      <w:proofErr w:type="spellStart"/>
      <w:r w:rsidRPr="0095793C">
        <w:rPr>
          <w:sz w:val="28"/>
          <w:szCs w:val="28"/>
        </w:rPr>
        <w:t>грохочения</w:t>
      </w:r>
      <w:proofErr w:type="spellEnd"/>
      <w:r w:rsidRPr="0095793C">
        <w:rPr>
          <w:sz w:val="28"/>
          <w:szCs w:val="28"/>
        </w:rPr>
        <w:t xml:space="preserve"> тем выше, чем больше коэффициент живого сечения сетки (отношение площади отверстий сетки в свету к ее общей площади, выраженное в %).</w:t>
      </w:r>
    </w:p>
    <w:p w:rsidR="0095793C" w:rsidRPr="0095793C" w:rsidRDefault="0095793C" w:rsidP="00E437A7">
      <w:pPr>
        <w:ind w:firstLine="705"/>
        <w:jc w:val="both"/>
        <w:rPr>
          <w:sz w:val="28"/>
          <w:szCs w:val="28"/>
        </w:rPr>
      </w:pPr>
    </w:p>
    <w:p w:rsidR="00E437A7" w:rsidRPr="0095793C" w:rsidRDefault="00E437A7" w:rsidP="00E437A7">
      <w:pPr>
        <w:tabs>
          <w:tab w:val="left" w:pos="2199"/>
        </w:tabs>
        <w:ind w:firstLine="705"/>
        <w:jc w:val="both"/>
        <w:rPr>
          <w:b/>
          <w:i/>
          <w:sz w:val="28"/>
          <w:szCs w:val="28"/>
        </w:rPr>
      </w:pPr>
      <w:r w:rsidRPr="0095793C">
        <w:rPr>
          <w:b/>
          <w:i/>
          <w:sz w:val="28"/>
          <w:szCs w:val="28"/>
        </w:rPr>
        <w:t>2. Размер отверстия сетки грохота.</w:t>
      </w:r>
    </w:p>
    <w:p w:rsidR="0095793C" w:rsidRDefault="00E437A7" w:rsidP="00E437A7">
      <w:pPr>
        <w:tabs>
          <w:tab w:val="left" w:pos="2199"/>
        </w:tabs>
        <w:ind w:firstLine="705"/>
        <w:jc w:val="both"/>
        <w:rPr>
          <w:sz w:val="28"/>
          <w:szCs w:val="28"/>
        </w:rPr>
      </w:pPr>
      <w:r w:rsidRPr="0095793C">
        <w:rPr>
          <w:sz w:val="28"/>
          <w:szCs w:val="28"/>
        </w:rPr>
        <w:t xml:space="preserve">При </w:t>
      </w:r>
      <w:proofErr w:type="spellStart"/>
      <w:r w:rsidRPr="0095793C">
        <w:rPr>
          <w:sz w:val="28"/>
          <w:szCs w:val="28"/>
        </w:rPr>
        <w:t>грохочении</w:t>
      </w:r>
      <w:proofErr w:type="spellEnd"/>
      <w:r w:rsidRPr="0095793C">
        <w:rPr>
          <w:sz w:val="28"/>
          <w:szCs w:val="28"/>
        </w:rPr>
        <w:t xml:space="preserve"> материала одного и того же  гранулометрического состава эффективность рассева тем выше, чем больше размер отверстия, в силу того, что отверстия мелких сеток подвержены процессу забивания крупными зернами.</w:t>
      </w:r>
    </w:p>
    <w:p w:rsidR="00E437A7" w:rsidRPr="0095793C" w:rsidRDefault="00E437A7" w:rsidP="00E437A7">
      <w:pPr>
        <w:tabs>
          <w:tab w:val="left" w:pos="2199"/>
        </w:tabs>
        <w:ind w:firstLine="705"/>
        <w:jc w:val="both"/>
        <w:rPr>
          <w:sz w:val="28"/>
          <w:szCs w:val="28"/>
        </w:rPr>
      </w:pPr>
      <w:r w:rsidRPr="0095793C">
        <w:rPr>
          <w:sz w:val="28"/>
          <w:szCs w:val="28"/>
        </w:rPr>
        <w:t xml:space="preserve"> </w:t>
      </w:r>
    </w:p>
    <w:p w:rsidR="00E437A7" w:rsidRPr="0095793C" w:rsidRDefault="00E437A7" w:rsidP="00E437A7">
      <w:pPr>
        <w:ind w:firstLine="705"/>
        <w:jc w:val="both"/>
        <w:rPr>
          <w:b/>
          <w:i/>
          <w:sz w:val="28"/>
          <w:szCs w:val="28"/>
        </w:rPr>
      </w:pPr>
      <w:r w:rsidRPr="0095793C">
        <w:rPr>
          <w:b/>
          <w:i/>
          <w:sz w:val="28"/>
          <w:szCs w:val="28"/>
        </w:rPr>
        <w:t xml:space="preserve">3. Угол наклона просеивающей поверхности. </w:t>
      </w:r>
    </w:p>
    <w:p w:rsidR="00E437A7" w:rsidRPr="0095793C" w:rsidRDefault="00E437A7" w:rsidP="00E437A7">
      <w:pPr>
        <w:ind w:firstLine="705"/>
        <w:jc w:val="both"/>
        <w:rPr>
          <w:sz w:val="28"/>
          <w:szCs w:val="28"/>
        </w:rPr>
      </w:pPr>
      <w:r w:rsidRPr="0095793C">
        <w:rPr>
          <w:sz w:val="28"/>
          <w:szCs w:val="28"/>
        </w:rPr>
        <w:t xml:space="preserve">Влияние наклона рабочей поверхности на условия прохождения зерен через отверстия можно показать на следующем упрошенном примере. Пусть зерно шарообразной формы диаметром </w:t>
      </w:r>
      <w:r w:rsidRPr="0095793C">
        <w:rPr>
          <w:i/>
          <w:sz w:val="28"/>
          <w:szCs w:val="28"/>
        </w:rPr>
        <w:t>d</w:t>
      </w:r>
      <w:r w:rsidRPr="0095793C">
        <w:rPr>
          <w:sz w:val="28"/>
          <w:szCs w:val="28"/>
        </w:rPr>
        <w:t xml:space="preserve"> падает отвесно на решето толщиной </w:t>
      </w:r>
      <w:r w:rsidRPr="0095793C">
        <w:rPr>
          <w:i/>
          <w:sz w:val="28"/>
          <w:szCs w:val="28"/>
        </w:rPr>
        <w:t xml:space="preserve">h </w:t>
      </w:r>
      <w:r w:rsidRPr="0095793C">
        <w:rPr>
          <w:sz w:val="28"/>
          <w:szCs w:val="28"/>
        </w:rPr>
        <w:t xml:space="preserve">с отверстиями величиной </w:t>
      </w:r>
      <w:r w:rsidRPr="0095793C">
        <w:rPr>
          <w:i/>
          <w:sz w:val="28"/>
          <w:szCs w:val="28"/>
        </w:rPr>
        <w:t xml:space="preserve"> l</w:t>
      </w:r>
      <w:r w:rsidRPr="0095793C">
        <w:rPr>
          <w:sz w:val="28"/>
          <w:szCs w:val="28"/>
        </w:rPr>
        <w:t xml:space="preserve">, установленное наклонно </w:t>
      </w:r>
      <w:r w:rsidR="0095793C">
        <w:rPr>
          <w:sz w:val="28"/>
          <w:szCs w:val="28"/>
        </w:rPr>
        <w:t>под углом α к горизонту (рис. 4.4</w:t>
      </w:r>
      <w:r w:rsidRPr="0095793C">
        <w:rPr>
          <w:sz w:val="28"/>
          <w:szCs w:val="28"/>
        </w:rPr>
        <w:t>).</w:t>
      </w:r>
    </w:p>
    <w:p w:rsidR="00E437A7" w:rsidRPr="0095793C" w:rsidRDefault="00E437A7" w:rsidP="00E437A7">
      <w:pPr>
        <w:ind w:firstLine="705"/>
        <w:jc w:val="both"/>
        <w:rPr>
          <w:sz w:val="28"/>
          <w:szCs w:val="28"/>
        </w:rPr>
      </w:pPr>
      <w:r w:rsidRPr="0095793C">
        <w:rPr>
          <w:sz w:val="28"/>
          <w:szCs w:val="28"/>
        </w:rPr>
        <w:t>Диаметр свободно проходящего через отверстие зерна буде равен</w:t>
      </w:r>
    </w:p>
    <w:p w:rsidR="00E437A7" w:rsidRPr="0095793C" w:rsidRDefault="00E437A7" w:rsidP="00E437A7">
      <w:pPr>
        <w:ind w:firstLine="705"/>
        <w:jc w:val="both"/>
        <w:rPr>
          <w:i/>
          <w:sz w:val="28"/>
          <w:szCs w:val="28"/>
        </w:rPr>
      </w:pPr>
      <w:r w:rsidRPr="0095793C">
        <w:rPr>
          <w:i/>
          <w:sz w:val="28"/>
          <w:szCs w:val="28"/>
        </w:rPr>
        <w:t>d</w:t>
      </w:r>
      <w:r w:rsidRPr="0095793C">
        <w:rPr>
          <w:sz w:val="28"/>
          <w:szCs w:val="28"/>
        </w:rPr>
        <w:t xml:space="preserve"> = </w:t>
      </w:r>
      <w:proofErr w:type="spellStart"/>
      <w:r w:rsidRPr="0095793C">
        <w:rPr>
          <w:i/>
          <w:sz w:val="28"/>
          <w:szCs w:val="28"/>
        </w:rPr>
        <w:t>lcos</w:t>
      </w:r>
      <w:proofErr w:type="spellEnd"/>
      <w:r w:rsidRPr="0095793C">
        <w:rPr>
          <w:i/>
          <w:sz w:val="28"/>
          <w:szCs w:val="28"/>
        </w:rPr>
        <w:t>α – hsinα</w:t>
      </w:r>
    </w:p>
    <w:p w:rsidR="00E437A7" w:rsidRPr="0095793C" w:rsidRDefault="00E437A7" w:rsidP="00E437A7">
      <w:pPr>
        <w:ind w:firstLine="705"/>
        <w:jc w:val="both"/>
        <w:rPr>
          <w:i/>
          <w:sz w:val="28"/>
          <w:szCs w:val="28"/>
        </w:rPr>
      </w:pPr>
      <w:r w:rsidRPr="0095793C">
        <w:rPr>
          <w:sz w:val="28"/>
          <w:szCs w:val="28"/>
        </w:rPr>
        <w:t>Если α = 45</w:t>
      </w:r>
      <w:r w:rsidRPr="0095793C">
        <w:rPr>
          <w:sz w:val="28"/>
          <w:szCs w:val="28"/>
          <w:vertAlign w:val="superscript"/>
        </w:rPr>
        <w:t>0</w:t>
      </w:r>
      <w:r w:rsidRPr="0095793C">
        <w:rPr>
          <w:sz w:val="28"/>
          <w:szCs w:val="28"/>
        </w:rPr>
        <w:t xml:space="preserve"> и </w:t>
      </w:r>
      <w:r w:rsidRPr="0095793C">
        <w:rPr>
          <w:i/>
          <w:sz w:val="28"/>
          <w:szCs w:val="28"/>
        </w:rPr>
        <w:t xml:space="preserve">h </w:t>
      </w:r>
      <w:r w:rsidRPr="0095793C">
        <w:rPr>
          <w:sz w:val="28"/>
          <w:szCs w:val="28"/>
        </w:rPr>
        <w:t xml:space="preserve">= 1/2, то  </w:t>
      </w:r>
      <w:r w:rsidRPr="0095793C">
        <w:rPr>
          <w:i/>
          <w:sz w:val="28"/>
          <w:szCs w:val="28"/>
        </w:rPr>
        <w:t xml:space="preserve">d </w:t>
      </w:r>
      <w:r w:rsidRPr="0095793C">
        <w:rPr>
          <w:sz w:val="28"/>
          <w:szCs w:val="28"/>
        </w:rPr>
        <w:t xml:space="preserve">= </w:t>
      </w:r>
      <w:smartTag w:uri="urn:schemas-microsoft-com:office:smarttags" w:element="metricconverter">
        <w:smartTagPr>
          <w:attr w:name="ProductID" w:val="0,35 l"/>
        </w:smartTagPr>
        <w:r w:rsidRPr="0095793C">
          <w:rPr>
            <w:sz w:val="28"/>
            <w:szCs w:val="28"/>
          </w:rPr>
          <w:t>0,35</w:t>
        </w:r>
        <w:r w:rsidRPr="0095793C">
          <w:rPr>
            <w:i/>
            <w:sz w:val="28"/>
            <w:szCs w:val="28"/>
          </w:rPr>
          <w:t xml:space="preserve"> l</w:t>
        </w:r>
      </w:smartTag>
      <w:r w:rsidRPr="0095793C">
        <w:rPr>
          <w:i/>
          <w:sz w:val="28"/>
          <w:szCs w:val="28"/>
        </w:rPr>
        <w:t>.</w:t>
      </w:r>
    </w:p>
    <w:p w:rsidR="00E437A7" w:rsidRPr="0095793C" w:rsidRDefault="00E437A7" w:rsidP="00E437A7">
      <w:pPr>
        <w:ind w:firstLine="705"/>
        <w:jc w:val="both"/>
        <w:rPr>
          <w:sz w:val="28"/>
          <w:szCs w:val="28"/>
        </w:rPr>
      </w:pPr>
      <w:r w:rsidRPr="0095793C">
        <w:rPr>
          <w:sz w:val="28"/>
          <w:szCs w:val="28"/>
        </w:rPr>
        <w:t xml:space="preserve">Следовательно, при данных условиях  диаметр максимальных зерен </w:t>
      </w:r>
      <w:proofErr w:type="spellStart"/>
      <w:r w:rsidRPr="0095793C">
        <w:rPr>
          <w:sz w:val="28"/>
          <w:szCs w:val="28"/>
        </w:rPr>
        <w:t>подрешетного</w:t>
      </w:r>
      <w:proofErr w:type="spellEnd"/>
      <w:r w:rsidRPr="0095793C">
        <w:rPr>
          <w:sz w:val="28"/>
          <w:szCs w:val="28"/>
        </w:rPr>
        <w:t xml:space="preserve"> продукта составит приблизительно только треть величины отверстий решета.</w:t>
      </w:r>
    </w:p>
    <w:p w:rsidR="00E437A7" w:rsidRPr="0095793C" w:rsidRDefault="00E437A7" w:rsidP="00E437A7">
      <w:pPr>
        <w:ind w:firstLine="720"/>
        <w:jc w:val="both"/>
        <w:rPr>
          <w:sz w:val="28"/>
          <w:szCs w:val="28"/>
        </w:rPr>
      </w:pPr>
      <w:r w:rsidRPr="0095793C">
        <w:rPr>
          <w:sz w:val="28"/>
          <w:szCs w:val="28"/>
        </w:rPr>
        <w:lastRenderedPageBreak/>
        <w:t xml:space="preserve">Практически считают, что на наклонном сите вибрационного грохота </w:t>
      </w:r>
      <w:r w:rsidRPr="00F832B4">
        <w:rPr>
          <w:sz w:val="28"/>
          <w:szCs w:val="28"/>
        </w:rPr>
        <w:t>получится нижний продукт той же крупности, что на горизонтальных, если</w:t>
      </w:r>
      <w:r w:rsidRPr="0095793C">
        <w:rPr>
          <w:sz w:val="28"/>
          <w:szCs w:val="28"/>
        </w:rPr>
        <w:t xml:space="preserve"> размер отверстий наклонного сита будет больше размера отверстий горизонтального в 1,15 </w:t>
      </w:r>
      <w:proofErr w:type="gramStart"/>
      <w:r w:rsidRPr="0095793C">
        <w:rPr>
          <w:sz w:val="28"/>
          <w:szCs w:val="28"/>
        </w:rPr>
        <w:t>раза  при</w:t>
      </w:r>
      <w:proofErr w:type="gramEnd"/>
      <w:r w:rsidRPr="0095793C">
        <w:rPr>
          <w:sz w:val="28"/>
          <w:szCs w:val="28"/>
        </w:rPr>
        <w:t xml:space="preserve"> наклоне в 20</w:t>
      </w:r>
      <w:r w:rsidRPr="0095793C">
        <w:rPr>
          <w:sz w:val="28"/>
          <w:szCs w:val="28"/>
          <w:vertAlign w:val="superscript"/>
        </w:rPr>
        <w:t>0</w:t>
      </w:r>
      <w:r w:rsidRPr="0095793C">
        <w:rPr>
          <w:sz w:val="28"/>
          <w:szCs w:val="28"/>
        </w:rPr>
        <w:t xml:space="preserve"> и в 1,25 раза при наклоне 25</w:t>
      </w:r>
      <w:r w:rsidRPr="0095793C">
        <w:rPr>
          <w:sz w:val="28"/>
          <w:szCs w:val="28"/>
          <w:vertAlign w:val="superscript"/>
        </w:rPr>
        <w:t>0</w:t>
      </w:r>
      <w:r w:rsidRPr="0095793C">
        <w:rPr>
          <w:sz w:val="28"/>
          <w:szCs w:val="28"/>
        </w:rPr>
        <w:t xml:space="preserve">.  </w:t>
      </w:r>
    </w:p>
    <w:p w:rsidR="00E437A7" w:rsidRPr="0095793C" w:rsidRDefault="00E437A7" w:rsidP="00E437A7">
      <w:pPr>
        <w:ind w:firstLine="705"/>
        <w:jc w:val="both"/>
        <w:rPr>
          <w:sz w:val="28"/>
          <w:szCs w:val="28"/>
        </w:rPr>
      </w:pPr>
      <w:r w:rsidRPr="0095793C">
        <w:rPr>
          <w:noProof/>
          <w:sz w:val="28"/>
          <w:szCs w:val="28"/>
        </w:rPr>
        <w:drawing>
          <wp:anchor distT="0" distB="0" distL="114300" distR="114300" simplePos="0" relativeHeight="251676672" behindDoc="0" locked="0" layoutInCell="1" allowOverlap="1">
            <wp:simplePos x="0" y="0"/>
            <wp:positionH relativeFrom="column">
              <wp:posOffset>228600</wp:posOffset>
            </wp:positionH>
            <wp:positionV relativeFrom="paragraph">
              <wp:posOffset>-228600</wp:posOffset>
            </wp:positionV>
            <wp:extent cx="2209800" cy="2001520"/>
            <wp:effectExtent l="19050" t="0" r="0" b="0"/>
            <wp:wrapSquare wrapText="bothSides"/>
            <wp:docPr id="105" name="Рисунок 105" descr="Угол наклон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Угол наклона"/>
                    <pic:cNvPicPr>
                      <a:picLocks noChangeAspect="1" noChangeArrowheads="1"/>
                    </pic:cNvPicPr>
                  </pic:nvPicPr>
                  <pic:blipFill>
                    <a:blip r:embed="rId8" cstate="print"/>
                    <a:srcRect/>
                    <a:stretch>
                      <a:fillRect/>
                    </a:stretch>
                  </pic:blipFill>
                  <pic:spPr bwMode="auto">
                    <a:xfrm>
                      <a:off x="0" y="0"/>
                      <a:ext cx="2209800" cy="2001520"/>
                    </a:xfrm>
                    <a:prstGeom prst="rect">
                      <a:avLst/>
                    </a:prstGeom>
                    <a:noFill/>
                    <a:ln w="9525">
                      <a:noFill/>
                      <a:miter lim="800000"/>
                      <a:headEnd/>
                      <a:tailEnd/>
                    </a:ln>
                  </pic:spPr>
                </pic:pic>
              </a:graphicData>
            </a:graphic>
          </wp:anchor>
        </w:drawing>
      </w:r>
      <w:r w:rsidRPr="0095793C">
        <w:rPr>
          <w:sz w:val="28"/>
          <w:szCs w:val="28"/>
        </w:rPr>
        <w:t xml:space="preserve">Поскольку угол наклона влияет на пропускную способность грохота, то чем больше угол наклона, тем выше производительность грохота как транспортирующего аппарата, но ниже эффективность </w:t>
      </w:r>
      <w:proofErr w:type="spellStart"/>
      <w:r w:rsidRPr="0095793C">
        <w:rPr>
          <w:sz w:val="28"/>
          <w:szCs w:val="28"/>
        </w:rPr>
        <w:t>грохочения</w:t>
      </w:r>
      <w:proofErr w:type="spellEnd"/>
      <w:r w:rsidRPr="0095793C">
        <w:rPr>
          <w:sz w:val="28"/>
          <w:szCs w:val="28"/>
        </w:rPr>
        <w:t xml:space="preserve">. </w:t>
      </w:r>
    </w:p>
    <w:p w:rsidR="00E437A7" w:rsidRPr="0095793C" w:rsidRDefault="00EA6DCC" w:rsidP="00E437A7">
      <w:pPr>
        <w:ind w:left="3960" w:firstLine="705"/>
        <w:jc w:val="both"/>
        <w:rPr>
          <w:sz w:val="28"/>
          <w:szCs w:val="28"/>
        </w:rPr>
      </w:pPr>
      <w:r>
        <w:rPr>
          <w:i/>
          <w:noProof/>
          <w:sz w:val="28"/>
          <w:szCs w:val="28"/>
        </w:rPr>
        <w:pict>
          <v:shape id="_x0000_s1128" type="#_x0000_t202" style="position:absolute;left:0;text-align:left;margin-left:-192.05pt;margin-top:66pt;width:171pt;height:46.5pt;z-index:251675648" strokecolor="white">
            <v:textbox style="mso-next-textbox:#_x0000_s1128">
              <w:txbxContent>
                <w:p w:rsidR="00E437A7" w:rsidRPr="00C23A92" w:rsidRDefault="0095793C" w:rsidP="00E437A7">
                  <w:r>
                    <w:t>Рис. 4.4</w:t>
                  </w:r>
                  <w:r w:rsidR="00E437A7" w:rsidRPr="00C23A92">
                    <w:t>. Прохождение зерна через отверстие в наклонно установленном решете</w:t>
                  </w:r>
                </w:p>
              </w:txbxContent>
            </v:textbox>
          </v:shape>
        </w:pict>
      </w:r>
      <w:r w:rsidR="00E437A7" w:rsidRPr="0095793C">
        <w:rPr>
          <w:sz w:val="28"/>
          <w:szCs w:val="28"/>
        </w:rPr>
        <w:t>На практике угол наклона принимают в пределах от 15 до 26</w:t>
      </w:r>
      <w:r w:rsidR="00E437A7" w:rsidRPr="0095793C">
        <w:rPr>
          <w:sz w:val="28"/>
          <w:szCs w:val="28"/>
          <w:vertAlign w:val="superscript"/>
        </w:rPr>
        <w:t>0</w:t>
      </w:r>
      <w:r w:rsidR="00E437A7" w:rsidRPr="0095793C">
        <w:rPr>
          <w:sz w:val="28"/>
          <w:szCs w:val="28"/>
        </w:rPr>
        <w:t xml:space="preserve"> для инерционных наклонных грохотов и от 0 до 5</w:t>
      </w:r>
      <w:r w:rsidR="00E437A7" w:rsidRPr="0095793C">
        <w:rPr>
          <w:sz w:val="28"/>
          <w:szCs w:val="28"/>
          <w:vertAlign w:val="superscript"/>
        </w:rPr>
        <w:t>0</w:t>
      </w:r>
      <w:r w:rsidR="00E437A7" w:rsidRPr="0095793C">
        <w:rPr>
          <w:sz w:val="28"/>
          <w:szCs w:val="28"/>
        </w:rPr>
        <w:t xml:space="preserve"> для </w:t>
      </w:r>
      <w:proofErr w:type="spellStart"/>
      <w:r w:rsidR="00E437A7" w:rsidRPr="0095793C">
        <w:rPr>
          <w:sz w:val="28"/>
          <w:szCs w:val="28"/>
        </w:rPr>
        <w:t>самобалансных</w:t>
      </w:r>
      <w:proofErr w:type="spellEnd"/>
      <w:r w:rsidR="00E437A7" w:rsidRPr="0095793C">
        <w:rPr>
          <w:sz w:val="28"/>
          <w:szCs w:val="28"/>
        </w:rPr>
        <w:t xml:space="preserve">. Наиболее оптимальный угол наклона, обеспечивающий необходимую производительность и эффективность устанавливают экспериментальным </w:t>
      </w:r>
    </w:p>
    <w:p w:rsidR="00E437A7" w:rsidRDefault="00E437A7" w:rsidP="00E437A7">
      <w:pPr>
        <w:ind w:left="3960"/>
        <w:jc w:val="both"/>
        <w:rPr>
          <w:sz w:val="28"/>
          <w:szCs w:val="28"/>
        </w:rPr>
      </w:pPr>
      <w:r w:rsidRPr="0095793C">
        <w:rPr>
          <w:sz w:val="28"/>
          <w:szCs w:val="28"/>
        </w:rPr>
        <w:t>путем.</w:t>
      </w:r>
    </w:p>
    <w:p w:rsidR="00E437A7" w:rsidRDefault="00E437A7" w:rsidP="00E437A7">
      <w:pPr>
        <w:ind w:firstLine="705"/>
        <w:jc w:val="both"/>
        <w:rPr>
          <w:i/>
          <w:sz w:val="28"/>
          <w:szCs w:val="28"/>
        </w:rPr>
      </w:pPr>
    </w:p>
    <w:p w:rsidR="00F832B4" w:rsidRPr="00F832B4" w:rsidRDefault="00F832B4" w:rsidP="00F832B4">
      <w:pPr>
        <w:ind w:firstLine="705"/>
        <w:jc w:val="both"/>
        <w:rPr>
          <w:b/>
          <w:i/>
          <w:sz w:val="28"/>
          <w:szCs w:val="28"/>
        </w:rPr>
      </w:pPr>
      <w:r w:rsidRPr="00F832B4">
        <w:rPr>
          <w:b/>
          <w:i/>
          <w:sz w:val="28"/>
          <w:szCs w:val="28"/>
        </w:rPr>
        <w:t>4. Скорость движения зерен по просеивающей поверхности.</w:t>
      </w:r>
    </w:p>
    <w:p w:rsidR="00F832B4" w:rsidRPr="00F832B4" w:rsidRDefault="00F832B4" w:rsidP="00F832B4">
      <w:pPr>
        <w:ind w:firstLine="705"/>
        <w:jc w:val="both"/>
        <w:rPr>
          <w:sz w:val="28"/>
          <w:szCs w:val="28"/>
        </w:rPr>
      </w:pPr>
      <w:r w:rsidRPr="00F832B4">
        <w:rPr>
          <w:sz w:val="28"/>
          <w:szCs w:val="28"/>
        </w:rPr>
        <w:t xml:space="preserve"> Для наглядного представления влияния скорости движения зерен по просеивающей поверхности рассмотрим схематический пример движ</w:t>
      </w:r>
      <w:r w:rsidR="00462E2A">
        <w:rPr>
          <w:sz w:val="28"/>
          <w:szCs w:val="28"/>
        </w:rPr>
        <w:t>ения одиночного зерна (рис. 4.5.</w:t>
      </w:r>
      <w:r w:rsidRPr="00F832B4">
        <w:rPr>
          <w:sz w:val="28"/>
          <w:szCs w:val="28"/>
        </w:rPr>
        <w:t xml:space="preserve">). </w:t>
      </w:r>
    </w:p>
    <w:p w:rsidR="00F832B4" w:rsidRPr="00F832B4" w:rsidRDefault="00F832B4" w:rsidP="00F832B4">
      <w:pPr>
        <w:ind w:left="4500" w:firstLine="705"/>
        <w:jc w:val="both"/>
      </w:pPr>
      <w:r w:rsidRPr="00F832B4">
        <w:rPr>
          <w:noProof/>
        </w:rPr>
        <w:drawing>
          <wp:anchor distT="0" distB="0" distL="114300" distR="114300" simplePos="0" relativeHeight="251682816" behindDoc="0" locked="0" layoutInCell="1" allowOverlap="1">
            <wp:simplePos x="0" y="0"/>
            <wp:positionH relativeFrom="column">
              <wp:posOffset>-51435</wp:posOffset>
            </wp:positionH>
            <wp:positionV relativeFrom="paragraph">
              <wp:posOffset>220345</wp:posOffset>
            </wp:positionV>
            <wp:extent cx="2743200" cy="1714500"/>
            <wp:effectExtent l="19050" t="0" r="0" b="0"/>
            <wp:wrapSquare wrapText="bothSides"/>
            <wp:docPr id="110" name="Рисунок 110" descr="Скорость движения зере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Скорость движения зерен"/>
                    <pic:cNvPicPr>
                      <a:picLocks noChangeAspect="1" noChangeArrowheads="1"/>
                    </pic:cNvPicPr>
                  </pic:nvPicPr>
                  <pic:blipFill>
                    <a:blip r:embed="rId9" cstate="print"/>
                    <a:srcRect/>
                    <a:stretch>
                      <a:fillRect/>
                    </a:stretch>
                  </pic:blipFill>
                  <pic:spPr bwMode="auto">
                    <a:xfrm>
                      <a:off x="0" y="0"/>
                      <a:ext cx="2743200" cy="1714500"/>
                    </a:xfrm>
                    <a:prstGeom prst="rect">
                      <a:avLst/>
                    </a:prstGeom>
                    <a:noFill/>
                    <a:ln w="9525">
                      <a:noFill/>
                      <a:miter lim="800000"/>
                      <a:headEnd/>
                      <a:tailEnd/>
                    </a:ln>
                  </pic:spPr>
                </pic:pic>
              </a:graphicData>
            </a:graphic>
          </wp:anchor>
        </w:drawing>
      </w:r>
      <w:r w:rsidRPr="00F832B4">
        <w:t xml:space="preserve">Предположим, что зерно шарообразной формы диаметром </w:t>
      </w:r>
      <w:r w:rsidRPr="00F832B4">
        <w:rPr>
          <w:i/>
        </w:rPr>
        <w:t xml:space="preserve">d </w:t>
      </w:r>
      <w:r w:rsidRPr="00F832B4">
        <w:t xml:space="preserve">движется со скоростью </w:t>
      </w:r>
      <w:r w:rsidRPr="00F832B4">
        <w:rPr>
          <w:i/>
        </w:rPr>
        <w:t xml:space="preserve">v </w:t>
      </w:r>
      <w:r w:rsidRPr="00F832B4">
        <w:t xml:space="preserve">по горизонтальному решету с величиной отверстия </w:t>
      </w:r>
      <w:r w:rsidRPr="00F832B4">
        <w:rPr>
          <w:i/>
        </w:rPr>
        <w:t>l</w:t>
      </w:r>
      <w:r w:rsidRPr="00F832B4">
        <w:t xml:space="preserve">.  После того как зерно, перемещаясь по решету, придет в крайнюю точку </w:t>
      </w:r>
      <w:r w:rsidRPr="00F832B4">
        <w:rPr>
          <w:i/>
        </w:rPr>
        <w:t>А</w:t>
      </w:r>
      <w:r w:rsidRPr="00F832B4">
        <w:t xml:space="preserve"> у кромки отверстия, оно под влиянием скорости </w:t>
      </w:r>
      <w:r w:rsidRPr="00F832B4">
        <w:rPr>
          <w:i/>
        </w:rPr>
        <w:t>v</w:t>
      </w:r>
      <w:r w:rsidRPr="00F832B4">
        <w:t xml:space="preserve"> и силы тяжести полетит над отверстием по параболической траектории.</w:t>
      </w:r>
    </w:p>
    <w:p w:rsidR="00F832B4" w:rsidRPr="00F832B4" w:rsidRDefault="00EA6DCC" w:rsidP="00F832B4">
      <w:pPr>
        <w:ind w:left="4500" w:firstLine="705"/>
        <w:jc w:val="both"/>
      </w:pPr>
      <w:r>
        <w:rPr>
          <w:noProof/>
        </w:rPr>
        <w:pict>
          <v:shape id="_x0000_s1135" type="#_x0000_t202" style="position:absolute;left:0;text-align:left;margin-left:-3in;margin-top:28.25pt;width:180pt;height:50pt;z-index:251683840" strokecolor="white">
            <v:textbox>
              <w:txbxContent>
                <w:p w:rsidR="00F832B4" w:rsidRPr="00C23A92" w:rsidRDefault="00462E2A" w:rsidP="00F832B4">
                  <w:pPr>
                    <w:jc w:val="both"/>
                  </w:pPr>
                  <w:r>
                    <w:t>Рис. 4.5.</w:t>
                  </w:r>
                  <w:r w:rsidR="00F832B4" w:rsidRPr="00C23A92">
                    <w:t xml:space="preserve">. Схема для определения влияния скорости  движения зерна  на эффективность </w:t>
                  </w:r>
                  <w:proofErr w:type="spellStart"/>
                  <w:r w:rsidR="00F832B4" w:rsidRPr="00C23A92">
                    <w:t>грохочения</w:t>
                  </w:r>
                  <w:proofErr w:type="spellEnd"/>
                </w:p>
              </w:txbxContent>
            </v:textbox>
          </v:shape>
        </w:pict>
      </w:r>
      <w:r w:rsidR="00F832B4" w:rsidRPr="00F832B4">
        <w:t xml:space="preserve">Будем считать, что зерно пройдет через отверстие, если скорость </w:t>
      </w:r>
      <w:r w:rsidR="00F832B4" w:rsidRPr="00F832B4">
        <w:rPr>
          <w:i/>
        </w:rPr>
        <w:t>v</w:t>
      </w:r>
      <w:r w:rsidR="00F832B4" w:rsidRPr="00F832B4">
        <w:t xml:space="preserve"> будет такова, что траектория движения центра зерна пресечет верхнюю плоскость решета не дальше точки </w:t>
      </w:r>
      <w:r w:rsidR="00F832B4" w:rsidRPr="00F832B4">
        <w:rPr>
          <w:i/>
        </w:rPr>
        <w:t>О</w:t>
      </w:r>
      <w:r w:rsidR="00F832B4" w:rsidRPr="00F832B4">
        <w:rPr>
          <w:i/>
          <w:vertAlign w:val="subscript"/>
        </w:rPr>
        <w:t>1</w:t>
      </w:r>
      <w:r w:rsidR="00F832B4" w:rsidRPr="00F832B4">
        <w:t xml:space="preserve"> крайнего положения зерна.</w:t>
      </w:r>
    </w:p>
    <w:p w:rsidR="00F832B4" w:rsidRPr="00F832B4" w:rsidRDefault="00F832B4" w:rsidP="00F832B4">
      <w:pPr>
        <w:ind w:left="4500" w:firstLine="705"/>
        <w:jc w:val="both"/>
      </w:pPr>
      <w:r w:rsidRPr="00F832B4">
        <w:t xml:space="preserve"> </w:t>
      </w:r>
    </w:p>
    <w:p w:rsidR="00F832B4" w:rsidRPr="00F832B4" w:rsidRDefault="00F832B4" w:rsidP="00F832B4">
      <w:pPr>
        <w:ind w:firstLine="708"/>
        <w:jc w:val="both"/>
        <w:rPr>
          <w:sz w:val="28"/>
          <w:szCs w:val="28"/>
        </w:rPr>
      </w:pPr>
      <w:r w:rsidRPr="00F832B4">
        <w:rPr>
          <w:sz w:val="28"/>
          <w:szCs w:val="28"/>
        </w:rPr>
        <w:t xml:space="preserve">В точке </w:t>
      </w:r>
      <w:r w:rsidRPr="00F832B4">
        <w:rPr>
          <w:i/>
          <w:sz w:val="28"/>
          <w:szCs w:val="28"/>
        </w:rPr>
        <w:t>О</w:t>
      </w:r>
      <w:r w:rsidRPr="00F832B4">
        <w:rPr>
          <w:i/>
          <w:sz w:val="28"/>
          <w:szCs w:val="28"/>
          <w:vertAlign w:val="subscript"/>
        </w:rPr>
        <w:t>1</w:t>
      </w:r>
      <w:r w:rsidRPr="00F832B4">
        <w:rPr>
          <w:sz w:val="28"/>
          <w:szCs w:val="28"/>
        </w:rPr>
        <w:t xml:space="preserve"> зерно прижато к верхней кромке отверстия и опрокидывающий момент равен нулю, так как длина плеча равна нулю. Если скорость движения зерна по решету будет больше </w:t>
      </w:r>
      <w:r w:rsidRPr="00F832B4">
        <w:rPr>
          <w:i/>
          <w:sz w:val="28"/>
          <w:szCs w:val="28"/>
        </w:rPr>
        <w:t>v</w:t>
      </w:r>
      <w:r w:rsidRPr="00F832B4">
        <w:rPr>
          <w:sz w:val="28"/>
          <w:szCs w:val="28"/>
        </w:rPr>
        <w:t xml:space="preserve">, то траектория полета будет выше линии </w:t>
      </w:r>
      <w:r w:rsidRPr="00F832B4">
        <w:rPr>
          <w:i/>
          <w:sz w:val="28"/>
          <w:szCs w:val="28"/>
        </w:rPr>
        <w:t>ОО</w:t>
      </w:r>
      <w:proofErr w:type="gramStart"/>
      <w:r w:rsidRPr="00F832B4">
        <w:rPr>
          <w:i/>
          <w:sz w:val="28"/>
          <w:szCs w:val="28"/>
          <w:vertAlign w:val="subscript"/>
        </w:rPr>
        <w:t>1</w:t>
      </w:r>
      <w:r w:rsidRPr="00F832B4">
        <w:rPr>
          <w:sz w:val="28"/>
          <w:szCs w:val="28"/>
        </w:rPr>
        <w:t>,</w:t>
      </w:r>
      <w:r w:rsidRPr="00F832B4">
        <w:rPr>
          <w:sz w:val="28"/>
          <w:szCs w:val="28"/>
          <w:vertAlign w:val="subscript"/>
        </w:rPr>
        <w:t xml:space="preserve">  </w:t>
      </w:r>
      <w:r w:rsidRPr="00F832B4">
        <w:rPr>
          <w:sz w:val="28"/>
          <w:szCs w:val="28"/>
        </w:rPr>
        <w:t>появится</w:t>
      </w:r>
      <w:proofErr w:type="gramEnd"/>
      <w:r w:rsidRPr="00F832B4">
        <w:rPr>
          <w:sz w:val="28"/>
          <w:szCs w:val="28"/>
        </w:rPr>
        <w:t xml:space="preserve"> опрокидывающий момент и возникнет опасность, что зерно не пройдет через отверстие. </w:t>
      </w:r>
    </w:p>
    <w:p w:rsidR="00F832B4" w:rsidRPr="00F832B4" w:rsidRDefault="00F832B4" w:rsidP="00F832B4">
      <w:pPr>
        <w:ind w:firstLine="708"/>
        <w:jc w:val="both"/>
        <w:rPr>
          <w:sz w:val="28"/>
          <w:szCs w:val="28"/>
        </w:rPr>
      </w:pPr>
      <w:r w:rsidRPr="00F832B4">
        <w:rPr>
          <w:sz w:val="28"/>
          <w:szCs w:val="28"/>
        </w:rPr>
        <w:t xml:space="preserve">Оптимальную скорость движения одиночного зерна по поверхности </w:t>
      </w:r>
      <w:proofErr w:type="spellStart"/>
      <w:r w:rsidRPr="00F832B4">
        <w:rPr>
          <w:sz w:val="28"/>
          <w:szCs w:val="28"/>
        </w:rPr>
        <w:t>грохочения</w:t>
      </w:r>
      <w:proofErr w:type="spellEnd"/>
      <w:r w:rsidRPr="00F832B4">
        <w:rPr>
          <w:sz w:val="28"/>
          <w:szCs w:val="28"/>
        </w:rPr>
        <w:t xml:space="preserve"> можно определить по формуле</w:t>
      </w:r>
    </w:p>
    <w:p w:rsidR="00F832B4" w:rsidRPr="00F832B4" w:rsidRDefault="00F832B4" w:rsidP="00F832B4">
      <w:pPr>
        <w:ind w:firstLine="708"/>
        <w:jc w:val="center"/>
        <w:rPr>
          <w:sz w:val="28"/>
          <w:szCs w:val="28"/>
        </w:rPr>
      </w:pPr>
      <w:r w:rsidRPr="00F832B4">
        <w:rPr>
          <w:i/>
          <w:sz w:val="28"/>
          <w:szCs w:val="28"/>
        </w:rPr>
        <w:lastRenderedPageBreak/>
        <w:t xml:space="preserve">V ≤ </w:t>
      </w:r>
      <w:proofErr w:type="gramStart"/>
      <w:r w:rsidRPr="00F832B4">
        <w:rPr>
          <w:i/>
          <w:sz w:val="28"/>
          <w:szCs w:val="28"/>
        </w:rPr>
        <w:t>( l</w:t>
      </w:r>
      <w:proofErr w:type="gramEnd"/>
      <w:r w:rsidRPr="00F832B4">
        <w:rPr>
          <w:i/>
          <w:sz w:val="28"/>
          <w:szCs w:val="28"/>
        </w:rPr>
        <w:t>- d/2)·√g/d</w:t>
      </w:r>
      <w:r w:rsidRPr="00F832B4">
        <w:rPr>
          <w:sz w:val="28"/>
          <w:szCs w:val="28"/>
        </w:rPr>
        <w:t>.</w:t>
      </w:r>
    </w:p>
    <w:p w:rsidR="00F832B4" w:rsidRPr="00F832B4" w:rsidRDefault="00F832B4" w:rsidP="00F832B4">
      <w:pPr>
        <w:ind w:firstLine="708"/>
        <w:jc w:val="both"/>
        <w:rPr>
          <w:i/>
          <w:sz w:val="28"/>
          <w:szCs w:val="28"/>
        </w:rPr>
      </w:pPr>
      <w:r w:rsidRPr="00F832B4">
        <w:rPr>
          <w:sz w:val="28"/>
          <w:szCs w:val="28"/>
        </w:rPr>
        <w:t xml:space="preserve">Для «трудного» зерна, близкого по размеру к величине отверстия, можно принять </w:t>
      </w:r>
      <w:proofErr w:type="spellStart"/>
      <w:r w:rsidRPr="00F832B4">
        <w:rPr>
          <w:i/>
          <w:sz w:val="28"/>
          <w:szCs w:val="28"/>
        </w:rPr>
        <w:t>d≈l</w:t>
      </w:r>
      <w:proofErr w:type="spellEnd"/>
      <w:r w:rsidRPr="00F832B4">
        <w:rPr>
          <w:sz w:val="28"/>
          <w:szCs w:val="28"/>
        </w:rPr>
        <w:t xml:space="preserve">. Сделав подстановку в уравнение и заменив </w:t>
      </w:r>
      <w:r w:rsidRPr="00F832B4">
        <w:rPr>
          <w:i/>
          <w:sz w:val="28"/>
          <w:szCs w:val="28"/>
        </w:rPr>
        <w:t>g</w:t>
      </w:r>
      <w:r w:rsidRPr="00F832B4">
        <w:rPr>
          <w:sz w:val="28"/>
          <w:szCs w:val="28"/>
        </w:rPr>
        <w:t>=9810 мм/сек</w:t>
      </w:r>
      <w:r w:rsidRPr="00F832B4">
        <w:rPr>
          <w:sz w:val="28"/>
          <w:szCs w:val="28"/>
          <w:vertAlign w:val="superscript"/>
        </w:rPr>
        <w:t>2</w:t>
      </w:r>
      <w:r w:rsidRPr="00F832B4">
        <w:rPr>
          <w:sz w:val="28"/>
          <w:szCs w:val="28"/>
        </w:rPr>
        <w:t xml:space="preserve">, получим </w:t>
      </w:r>
      <w:r w:rsidRPr="00F832B4">
        <w:rPr>
          <w:i/>
          <w:sz w:val="28"/>
          <w:szCs w:val="28"/>
        </w:rPr>
        <w:t xml:space="preserve">V ≤ 50·√d </w:t>
      </w:r>
      <w:r w:rsidRPr="00F832B4">
        <w:rPr>
          <w:sz w:val="28"/>
          <w:szCs w:val="28"/>
        </w:rPr>
        <w:t>мм/сек</w:t>
      </w:r>
      <w:r w:rsidRPr="00F832B4">
        <w:rPr>
          <w:i/>
          <w:sz w:val="28"/>
          <w:szCs w:val="28"/>
        </w:rPr>
        <w:t>.</w:t>
      </w:r>
    </w:p>
    <w:p w:rsidR="00F832B4" w:rsidRPr="00F832B4" w:rsidRDefault="00F832B4" w:rsidP="00F832B4">
      <w:pPr>
        <w:ind w:firstLine="708"/>
        <w:jc w:val="both"/>
        <w:rPr>
          <w:sz w:val="28"/>
          <w:szCs w:val="28"/>
        </w:rPr>
      </w:pPr>
      <w:r w:rsidRPr="00F832B4">
        <w:rPr>
          <w:sz w:val="28"/>
          <w:szCs w:val="28"/>
        </w:rPr>
        <w:t xml:space="preserve">Скорость движения материала по ситу грохота определяет его производительность как транспортирующего аппарата. Доказано, что чем выше скорость движения зерна по поверхности </w:t>
      </w:r>
      <w:proofErr w:type="spellStart"/>
      <w:r w:rsidRPr="00F832B4">
        <w:rPr>
          <w:sz w:val="28"/>
          <w:szCs w:val="28"/>
        </w:rPr>
        <w:t>грохочения</w:t>
      </w:r>
      <w:proofErr w:type="spellEnd"/>
      <w:r w:rsidRPr="00F832B4">
        <w:rPr>
          <w:sz w:val="28"/>
          <w:szCs w:val="28"/>
        </w:rPr>
        <w:t>, тем ниже эффективность, поскольку снижается вероятность попадания зерна в отверстия сетки. Вследствие сложности явлений, происходящих на сите грохота, оптимальная скорость движения материала по ситу устанавливается опытным путем при регулировке грохота. Во многих случаях скорость движения материала регулируется изменением угла наклона короба грохота.</w:t>
      </w:r>
    </w:p>
    <w:p w:rsidR="00E437A7" w:rsidRPr="00F832B4" w:rsidRDefault="00E437A7" w:rsidP="00E437A7">
      <w:pPr>
        <w:ind w:firstLine="705"/>
        <w:jc w:val="both"/>
        <w:rPr>
          <w:sz w:val="28"/>
          <w:szCs w:val="28"/>
        </w:rPr>
      </w:pPr>
    </w:p>
    <w:p w:rsidR="00E437A7" w:rsidRPr="0095793C" w:rsidRDefault="00E437A7" w:rsidP="00E437A7">
      <w:pPr>
        <w:ind w:firstLine="708"/>
        <w:jc w:val="both"/>
        <w:rPr>
          <w:b/>
          <w:i/>
          <w:sz w:val="28"/>
          <w:szCs w:val="28"/>
        </w:rPr>
      </w:pPr>
      <w:r w:rsidRPr="0095793C">
        <w:rPr>
          <w:b/>
          <w:i/>
          <w:sz w:val="28"/>
          <w:szCs w:val="28"/>
        </w:rPr>
        <w:t xml:space="preserve">5. Частота и амплитуда колебания поверхности грохота. </w:t>
      </w:r>
    </w:p>
    <w:p w:rsidR="00E437A7" w:rsidRPr="0095793C" w:rsidRDefault="00E437A7" w:rsidP="00E437A7">
      <w:pPr>
        <w:ind w:firstLine="708"/>
        <w:jc w:val="both"/>
        <w:rPr>
          <w:sz w:val="28"/>
          <w:szCs w:val="28"/>
        </w:rPr>
      </w:pPr>
      <w:r w:rsidRPr="0095793C">
        <w:rPr>
          <w:sz w:val="28"/>
          <w:szCs w:val="28"/>
        </w:rPr>
        <w:t xml:space="preserve">Любые колебания поверхности </w:t>
      </w:r>
      <w:proofErr w:type="spellStart"/>
      <w:r w:rsidRPr="0095793C">
        <w:rPr>
          <w:sz w:val="28"/>
          <w:szCs w:val="28"/>
        </w:rPr>
        <w:t>грохочения</w:t>
      </w:r>
      <w:proofErr w:type="spellEnd"/>
      <w:r w:rsidRPr="0095793C">
        <w:rPr>
          <w:sz w:val="28"/>
          <w:szCs w:val="28"/>
        </w:rPr>
        <w:t xml:space="preserve"> оказывают благоприятное воздействие на эффективность рассева, т.к. способствуют сегрегации материала и очищению поверхности </w:t>
      </w:r>
      <w:proofErr w:type="spellStart"/>
      <w:r w:rsidRPr="0095793C">
        <w:rPr>
          <w:sz w:val="28"/>
          <w:szCs w:val="28"/>
        </w:rPr>
        <w:t>грохочения</w:t>
      </w:r>
      <w:proofErr w:type="spellEnd"/>
      <w:r w:rsidRPr="0095793C">
        <w:rPr>
          <w:sz w:val="28"/>
          <w:szCs w:val="28"/>
        </w:rPr>
        <w:t xml:space="preserve"> </w:t>
      </w:r>
      <w:proofErr w:type="gramStart"/>
      <w:r w:rsidRPr="0095793C">
        <w:rPr>
          <w:sz w:val="28"/>
          <w:szCs w:val="28"/>
        </w:rPr>
        <w:t>от зерен</w:t>
      </w:r>
      <w:proofErr w:type="gramEnd"/>
      <w:r w:rsidRPr="0095793C">
        <w:rPr>
          <w:sz w:val="28"/>
          <w:szCs w:val="28"/>
        </w:rPr>
        <w:t xml:space="preserve"> застрявших в отверстиях сетки. Практически установлено, что при </w:t>
      </w:r>
      <w:proofErr w:type="spellStart"/>
      <w:r w:rsidRPr="0095793C">
        <w:rPr>
          <w:sz w:val="28"/>
          <w:szCs w:val="28"/>
        </w:rPr>
        <w:t>грохочении</w:t>
      </w:r>
      <w:proofErr w:type="spellEnd"/>
      <w:r w:rsidRPr="0095793C">
        <w:rPr>
          <w:sz w:val="28"/>
          <w:szCs w:val="28"/>
        </w:rPr>
        <w:t xml:space="preserve"> крупного материала амплитуда колебаний должна быть больше, а частота меньше. При рассеве мелкоразмерных смесей амплитуда колебаний меньше, а частота больше.</w:t>
      </w:r>
    </w:p>
    <w:p w:rsidR="00E437A7" w:rsidRPr="0095793C" w:rsidRDefault="00E437A7" w:rsidP="00E437A7">
      <w:pPr>
        <w:ind w:firstLine="708"/>
        <w:jc w:val="both"/>
        <w:rPr>
          <w:sz w:val="28"/>
          <w:szCs w:val="28"/>
        </w:rPr>
      </w:pPr>
      <w:r w:rsidRPr="0095793C">
        <w:rPr>
          <w:sz w:val="28"/>
          <w:szCs w:val="28"/>
        </w:rPr>
        <w:t xml:space="preserve">Для наклонных </w:t>
      </w:r>
      <w:proofErr w:type="spellStart"/>
      <w:r w:rsidRPr="0095793C">
        <w:rPr>
          <w:sz w:val="28"/>
          <w:szCs w:val="28"/>
        </w:rPr>
        <w:t>виброгрохотов</w:t>
      </w:r>
      <w:proofErr w:type="spellEnd"/>
      <w:r w:rsidRPr="0095793C">
        <w:rPr>
          <w:sz w:val="28"/>
          <w:szCs w:val="28"/>
        </w:rPr>
        <w:t xml:space="preserve"> оптимальная частота колебаний определяется по формуле</w:t>
      </w:r>
    </w:p>
    <w:p w:rsidR="00E437A7" w:rsidRPr="0095793C" w:rsidRDefault="00E437A7" w:rsidP="00E437A7">
      <w:pPr>
        <w:ind w:firstLine="708"/>
        <w:jc w:val="center"/>
        <w:rPr>
          <w:sz w:val="28"/>
          <w:szCs w:val="28"/>
        </w:rPr>
      </w:pPr>
      <w:r w:rsidRPr="0095793C">
        <w:rPr>
          <w:i/>
          <w:sz w:val="28"/>
          <w:szCs w:val="28"/>
        </w:rPr>
        <w:t xml:space="preserve">n = 265√l/r; </w:t>
      </w:r>
      <w:r w:rsidRPr="0095793C">
        <w:rPr>
          <w:sz w:val="28"/>
          <w:szCs w:val="28"/>
        </w:rPr>
        <w:t>об/мин</w:t>
      </w:r>
    </w:p>
    <w:p w:rsidR="00E437A7" w:rsidRPr="0095793C" w:rsidRDefault="00E437A7" w:rsidP="00E437A7">
      <w:pPr>
        <w:ind w:firstLine="708"/>
        <w:jc w:val="both"/>
        <w:rPr>
          <w:sz w:val="28"/>
          <w:szCs w:val="28"/>
        </w:rPr>
      </w:pPr>
      <w:r w:rsidRPr="0095793C">
        <w:rPr>
          <w:sz w:val="28"/>
          <w:szCs w:val="28"/>
        </w:rPr>
        <w:t xml:space="preserve">где </w:t>
      </w:r>
      <w:r w:rsidRPr="0095793C">
        <w:rPr>
          <w:i/>
          <w:sz w:val="28"/>
          <w:szCs w:val="28"/>
        </w:rPr>
        <w:t xml:space="preserve">l – </w:t>
      </w:r>
      <w:r w:rsidRPr="0095793C">
        <w:rPr>
          <w:sz w:val="28"/>
          <w:szCs w:val="28"/>
        </w:rPr>
        <w:t>размер отверстия сита, м;</w:t>
      </w:r>
    </w:p>
    <w:p w:rsidR="00E437A7" w:rsidRPr="0095793C" w:rsidRDefault="00E437A7" w:rsidP="00E437A7">
      <w:pPr>
        <w:ind w:firstLine="708"/>
        <w:jc w:val="both"/>
        <w:rPr>
          <w:sz w:val="28"/>
          <w:szCs w:val="28"/>
        </w:rPr>
      </w:pPr>
      <w:r w:rsidRPr="0095793C">
        <w:rPr>
          <w:sz w:val="28"/>
          <w:szCs w:val="28"/>
        </w:rPr>
        <w:t xml:space="preserve">      </w:t>
      </w:r>
      <w:r w:rsidRPr="0095793C">
        <w:rPr>
          <w:i/>
          <w:sz w:val="28"/>
          <w:szCs w:val="28"/>
        </w:rPr>
        <w:t xml:space="preserve">r – </w:t>
      </w:r>
      <w:r w:rsidRPr="0095793C">
        <w:rPr>
          <w:sz w:val="28"/>
          <w:szCs w:val="28"/>
        </w:rPr>
        <w:t>радиус колебаний, м.</w:t>
      </w:r>
    </w:p>
    <w:p w:rsidR="00E437A7" w:rsidRPr="0095793C" w:rsidRDefault="00E437A7" w:rsidP="00E437A7">
      <w:pPr>
        <w:ind w:firstLine="708"/>
        <w:jc w:val="both"/>
        <w:rPr>
          <w:sz w:val="28"/>
          <w:szCs w:val="28"/>
        </w:rPr>
      </w:pPr>
      <w:r w:rsidRPr="0095793C">
        <w:rPr>
          <w:sz w:val="28"/>
          <w:szCs w:val="28"/>
        </w:rPr>
        <w:t xml:space="preserve">Практически радиус колебаний находится в пределах 0,0025- </w:t>
      </w:r>
      <w:smartTag w:uri="urn:schemas-microsoft-com:office:smarttags" w:element="metricconverter">
        <w:smartTagPr>
          <w:attr w:name="ProductID" w:val="0,008 м"/>
        </w:smartTagPr>
        <w:r w:rsidRPr="0095793C">
          <w:rPr>
            <w:sz w:val="28"/>
            <w:szCs w:val="28"/>
          </w:rPr>
          <w:t>0,008 м</w:t>
        </w:r>
      </w:smartTag>
      <w:r w:rsidRPr="0095793C">
        <w:rPr>
          <w:sz w:val="28"/>
          <w:szCs w:val="28"/>
        </w:rPr>
        <w:t>.</w:t>
      </w:r>
    </w:p>
    <w:p w:rsidR="00E437A7" w:rsidRPr="0095793C" w:rsidRDefault="00E437A7" w:rsidP="00E437A7">
      <w:pPr>
        <w:ind w:firstLine="708"/>
        <w:jc w:val="both"/>
        <w:rPr>
          <w:sz w:val="28"/>
          <w:szCs w:val="28"/>
        </w:rPr>
      </w:pPr>
      <w:r w:rsidRPr="0095793C">
        <w:rPr>
          <w:sz w:val="28"/>
          <w:szCs w:val="28"/>
        </w:rPr>
        <w:t xml:space="preserve">Для горизонтальных </w:t>
      </w:r>
      <w:proofErr w:type="spellStart"/>
      <w:r w:rsidRPr="0095793C">
        <w:rPr>
          <w:sz w:val="28"/>
          <w:szCs w:val="28"/>
        </w:rPr>
        <w:t>виброгрохотов</w:t>
      </w:r>
      <w:proofErr w:type="spellEnd"/>
      <w:r w:rsidRPr="0095793C">
        <w:rPr>
          <w:sz w:val="28"/>
          <w:szCs w:val="28"/>
        </w:rPr>
        <w:t xml:space="preserve"> с прямолинейными колебаниями частота определяется по формуле</w:t>
      </w:r>
    </w:p>
    <w:p w:rsidR="00E437A7" w:rsidRPr="0095793C" w:rsidRDefault="00E437A7" w:rsidP="00E437A7">
      <w:pPr>
        <w:ind w:firstLine="708"/>
        <w:jc w:val="center"/>
        <w:rPr>
          <w:i/>
          <w:sz w:val="28"/>
          <w:szCs w:val="28"/>
        </w:rPr>
      </w:pPr>
      <w:r w:rsidRPr="0095793C">
        <w:rPr>
          <w:i/>
          <w:sz w:val="28"/>
          <w:szCs w:val="28"/>
        </w:rPr>
        <w:t>n = 5(1+1,25l)/a;</w:t>
      </w:r>
    </w:p>
    <w:p w:rsidR="00E437A7" w:rsidRPr="0095793C" w:rsidRDefault="00E437A7" w:rsidP="00E437A7">
      <w:pPr>
        <w:ind w:firstLine="708"/>
        <w:jc w:val="both"/>
        <w:rPr>
          <w:sz w:val="28"/>
          <w:szCs w:val="28"/>
        </w:rPr>
      </w:pPr>
      <w:r w:rsidRPr="0095793C">
        <w:rPr>
          <w:sz w:val="28"/>
          <w:szCs w:val="28"/>
        </w:rPr>
        <w:t xml:space="preserve">где </w:t>
      </w:r>
      <w:r w:rsidRPr="0095793C">
        <w:rPr>
          <w:i/>
          <w:sz w:val="28"/>
          <w:szCs w:val="28"/>
        </w:rPr>
        <w:t>a</w:t>
      </w:r>
      <w:r w:rsidRPr="0095793C">
        <w:rPr>
          <w:sz w:val="28"/>
          <w:szCs w:val="28"/>
        </w:rPr>
        <w:t xml:space="preserve"> – полуразмах качания, м.</w:t>
      </w:r>
    </w:p>
    <w:p w:rsidR="00E437A7" w:rsidRPr="0095793C" w:rsidRDefault="00E437A7" w:rsidP="00E437A7">
      <w:pPr>
        <w:ind w:firstLine="708"/>
        <w:jc w:val="both"/>
        <w:rPr>
          <w:sz w:val="28"/>
          <w:szCs w:val="28"/>
        </w:rPr>
      </w:pPr>
      <w:r w:rsidRPr="0095793C">
        <w:rPr>
          <w:sz w:val="28"/>
          <w:szCs w:val="28"/>
        </w:rPr>
        <w:t>Полуразмах качания находится в пределах от 0,004 до 0,14 от размера отверстия сита.</w:t>
      </w:r>
    </w:p>
    <w:p w:rsidR="00E437A7" w:rsidRDefault="00E437A7" w:rsidP="00E437A7">
      <w:pPr>
        <w:ind w:firstLine="708"/>
        <w:jc w:val="both"/>
        <w:rPr>
          <w:sz w:val="28"/>
          <w:szCs w:val="28"/>
        </w:rPr>
      </w:pPr>
      <w:r w:rsidRPr="0095793C">
        <w:rPr>
          <w:sz w:val="28"/>
          <w:szCs w:val="28"/>
        </w:rPr>
        <w:t xml:space="preserve">В целом можно отметить, что при прочих равных условиях эффективность </w:t>
      </w:r>
      <w:proofErr w:type="spellStart"/>
      <w:r w:rsidRPr="0095793C">
        <w:rPr>
          <w:sz w:val="28"/>
          <w:szCs w:val="28"/>
        </w:rPr>
        <w:t>грохочения</w:t>
      </w:r>
      <w:proofErr w:type="spellEnd"/>
      <w:r w:rsidRPr="0095793C">
        <w:rPr>
          <w:sz w:val="28"/>
          <w:szCs w:val="28"/>
        </w:rPr>
        <w:t xml:space="preserve"> подвижных грохотов выше, чем неподвижных.</w:t>
      </w:r>
    </w:p>
    <w:p w:rsidR="00F832B4" w:rsidRPr="0095793C" w:rsidRDefault="00F832B4" w:rsidP="00E437A7">
      <w:pPr>
        <w:ind w:firstLine="708"/>
        <w:jc w:val="both"/>
        <w:rPr>
          <w:sz w:val="28"/>
          <w:szCs w:val="28"/>
        </w:rPr>
      </w:pPr>
    </w:p>
    <w:p w:rsidR="00E437A7" w:rsidRPr="00F832B4" w:rsidRDefault="00E437A7" w:rsidP="00E437A7">
      <w:pPr>
        <w:ind w:firstLine="705"/>
        <w:jc w:val="both"/>
        <w:rPr>
          <w:b/>
          <w:i/>
          <w:sz w:val="28"/>
          <w:szCs w:val="28"/>
        </w:rPr>
      </w:pPr>
      <w:r w:rsidRPr="00F832B4">
        <w:rPr>
          <w:b/>
          <w:i/>
          <w:sz w:val="28"/>
          <w:szCs w:val="28"/>
        </w:rPr>
        <w:t>6. Питание грохота.</w:t>
      </w:r>
    </w:p>
    <w:p w:rsidR="00E437A7" w:rsidRPr="0095793C" w:rsidRDefault="00E437A7" w:rsidP="00E437A7">
      <w:pPr>
        <w:ind w:firstLine="705"/>
        <w:jc w:val="both"/>
        <w:rPr>
          <w:sz w:val="28"/>
          <w:szCs w:val="28"/>
        </w:rPr>
      </w:pPr>
      <w:r w:rsidRPr="0095793C">
        <w:rPr>
          <w:sz w:val="28"/>
          <w:szCs w:val="28"/>
        </w:rPr>
        <w:t xml:space="preserve">Основным требованием к способу подачи материла на просеивающую поверхность, является -  равномерность. Необходимо, во-первых, подавать материал равномерно во времени и, во-вторых, распределить его по всей ширине грохота, что обеспечивает постоянство средней скорости движения материала по ситу и стабильность толщины его слоя, </w:t>
      </w:r>
      <w:proofErr w:type="gramStart"/>
      <w:r w:rsidRPr="0095793C">
        <w:rPr>
          <w:sz w:val="28"/>
          <w:szCs w:val="28"/>
        </w:rPr>
        <w:t>а следовательно</w:t>
      </w:r>
      <w:proofErr w:type="gramEnd"/>
      <w:r w:rsidRPr="0095793C">
        <w:rPr>
          <w:sz w:val="28"/>
          <w:szCs w:val="28"/>
        </w:rPr>
        <w:t xml:space="preserve">, и постоянство эффективности </w:t>
      </w:r>
      <w:proofErr w:type="spellStart"/>
      <w:r w:rsidRPr="0095793C">
        <w:rPr>
          <w:sz w:val="28"/>
          <w:szCs w:val="28"/>
        </w:rPr>
        <w:t>грохочения</w:t>
      </w:r>
      <w:proofErr w:type="spellEnd"/>
      <w:r w:rsidRPr="0095793C">
        <w:rPr>
          <w:sz w:val="28"/>
          <w:szCs w:val="28"/>
        </w:rPr>
        <w:t xml:space="preserve"> и качества продуктов рассева. Равномерность подачи достигается с помощью механических и </w:t>
      </w:r>
      <w:proofErr w:type="spellStart"/>
      <w:r w:rsidRPr="0095793C">
        <w:rPr>
          <w:sz w:val="28"/>
          <w:szCs w:val="28"/>
        </w:rPr>
        <w:t>элетровибрационных</w:t>
      </w:r>
      <w:proofErr w:type="spellEnd"/>
      <w:r w:rsidRPr="0095793C">
        <w:rPr>
          <w:sz w:val="28"/>
          <w:szCs w:val="28"/>
        </w:rPr>
        <w:t xml:space="preserve"> питателей. Высота подачи должна быть минимальной, </w:t>
      </w:r>
      <w:r w:rsidRPr="0095793C">
        <w:rPr>
          <w:sz w:val="28"/>
          <w:szCs w:val="28"/>
        </w:rPr>
        <w:lastRenderedPageBreak/>
        <w:t>так как практикующаяся иногда на фабриках подача питания с большой высоты непосредственно на сито приводит к быстрому его износу.</w:t>
      </w:r>
    </w:p>
    <w:p w:rsidR="00E437A7" w:rsidRPr="0095793C" w:rsidRDefault="00E437A7" w:rsidP="00E437A7">
      <w:pPr>
        <w:jc w:val="both"/>
        <w:rPr>
          <w:sz w:val="28"/>
          <w:szCs w:val="28"/>
        </w:rPr>
      </w:pPr>
    </w:p>
    <w:p w:rsidR="00E437A7" w:rsidRPr="0095793C" w:rsidRDefault="00E437A7" w:rsidP="00E437A7">
      <w:pPr>
        <w:ind w:firstLine="705"/>
        <w:jc w:val="both"/>
        <w:rPr>
          <w:sz w:val="28"/>
          <w:szCs w:val="28"/>
        </w:rPr>
      </w:pPr>
    </w:p>
    <w:p w:rsidR="00E437A7" w:rsidRPr="0095793C" w:rsidRDefault="00E437A7" w:rsidP="00E437A7">
      <w:pPr>
        <w:ind w:firstLine="705"/>
        <w:jc w:val="both"/>
        <w:rPr>
          <w:sz w:val="28"/>
          <w:szCs w:val="28"/>
        </w:rPr>
      </w:pPr>
    </w:p>
    <w:p w:rsidR="00E437A7" w:rsidRPr="0095793C" w:rsidRDefault="00E437A7" w:rsidP="00E437A7">
      <w:pPr>
        <w:ind w:firstLine="705"/>
        <w:jc w:val="both"/>
        <w:rPr>
          <w:sz w:val="28"/>
          <w:szCs w:val="28"/>
        </w:rPr>
      </w:pPr>
    </w:p>
    <w:p w:rsidR="00E437A7" w:rsidRPr="00E437A7" w:rsidRDefault="00E437A7" w:rsidP="00E437A7">
      <w:pPr>
        <w:ind w:firstLine="705"/>
        <w:jc w:val="both"/>
        <w:rPr>
          <w:sz w:val="28"/>
          <w:szCs w:val="28"/>
        </w:rPr>
      </w:pPr>
    </w:p>
    <w:p w:rsidR="00E437A7" w:rsidRPr="00E437A7" w:rsidRDefault="00E437A7" w:rsidP="00E437A7">
      <w:pPr>
        <w:ind w:firstLine="705"/>
        <w:jc w:val="both"/>
        <w:rPr>
          <w:sz w:val="28"/>
          <w:szCs w:val="28"/>
        </w:rPr>
      </w:pPr>
    </w:p>
    <w:p w:rsidR="00E437A7" w:rsidRPr="00E437A7" w:rsidRDefault="00E437A7" w:rsidP="00E437A7">
      <w:pPr>
        <w:ind w:firstLine="705"/>
        <w:jc w:val="both"/>
        <w:rPr>
          <w:sz w:val="28"/>
          <w:szCs w:val="28"/>
        </w:rPr>
      </w:pPr>
    </w:p>
    <w:p w:rsidR="00E437A7" w:rsidRPr="00E437A7" w:rsidRDefault="00E437A7" w:rsidP="00E437A7">
      <w:pPr>
        <w:ind w:firstLine="705"/>
        <w:jc w:val="both"/>
        <w:rPr>
          <w:sz w:val="28"/>
          <w:szCs w:val="28"/>
        </w:rPr>
      </w:pPr>
    </w:p>
    <w:p w:rsidR="00E437A7" w:rsidRPr="00E437A7" w:rsidRDefault="00E437A7" w:rsidP="00E437A7">
      <w:pPr>
        <w:ind w:firstLine="705"/>
        <w:jc w:val="both"/>
        <w:rPr>
          <w:sz w:val="28"/>
          <w:szCs w:val="28"/>
        </w:rPr>
      </w:pPr>
    </w:p>
    <w:p w:rsidR="00FC004C" w:rsidRDefault="00FC004C">
      <w:pPr>
        <w:rPr>
          <w:sz w:val="28"/>
          <w:szCs w:val="28"/>
        </w:rPr>
      </w:pPr>
    </w:p>
    <w:p w:rsidR="00462E2A" w:rsidRDefault="00462E2A">
      <w:pPr>
        <w:rPr>
          <w:sz w:val="28"/>
          <w:szCs w:val="28"/>
        </w:rPr>
      </w:pPr>
    </w:p>
    <w:p w:rsidR="00462E2A" w:rsidRDefault="00462E2A">
      <w:pPr>
        <w:rPr>
          <w:sz w:val="28"/>
          <w:szCs w:val="28"/>
        </w:rPr>
      </w:pPr>
    </w:p>
    <w:p w:rsidR="00462E2A" w:rsidRDefault="00462E2A">
      <w:pPr>
        <w:rPr>
          <w:sz w:val="28"/>
          <w:szCs w:val="28"/>
        </w:rPr>
      </w:pPr>
    </w:p>
    <w:p w:rsidR="00462E2A" w:rsidRDefault="00462E2A">
      <w:pPr>
        <w:rPr>
          <w:sz w:val="28"/>
          <w:szCs w:val="28"/>
        </w:rPr>
      </w:pPr>
    </w:p>
    <w:p w:rsidR="00462E2A" w:rsidRDefault="00462E2A">
      <w:pPr>
        <w:rPr>
          <w:sz w:val="28"/>
          <w:szCs w:val="28"/>
        </w:rPr>
      </w:pPr>
    </w:p>
    <w:p w:rsidR="00462E2A" w:rsidRDefault="00462E2A">
      <w:pPr>
        <w:rPr>
          <w:sz w:val="28"/>
          <w:szCs w:val="28"/>
        </w:rPr>
      </w:pPr>
    </w:p>
    <w:p w:rsidR="00462E2A" w:rsidRDefault="00462E2A">
      <w:pPr>
        <w:rPr>
          <w:sz w:val="28"/>
          <w:szCs w:val="28"/>
        </w:rPr>
      </w:pPr>
    </w:p>
    <w:p w:rsidR="00462E2A" w:rsidRDefault="00462E2A">
      <w:pPr>
        <w:rPr>
          <w:sz w:val="28"/>
          <w:szCs w:val="28"/>
        </w:rPr>
      </w:pPr>
    </w:p>
    <w:p w:rsidR="00462E2A" w:rsidRDefault="00462E2A">
      <w:pPr>
        <w:rPr>
          <w:sz w:val="28"/>
          <w:szCs w:val="28"/>
        </w:rPr>
      </w:pPr>
    </w:p>
    <w:p w:rsidR="00462E2A" w:rsidRDefault="00462E2A">
      <w:pPr>
        <w:rPr>
          <w:sz w:val="28"/>
          <w:szCs w:val="28"/>
        </w:rPr>
      </w:pPr>
    </w:p>
    <w:p w:rsidR="00462E2A" w:rsidRDefault="00462E2A">
      <w:pPr>
        <w:rPr>
          <w:sz w:val="28"/>
          <w:szCs w:val="28"/>
        </w:rPr>
      </w:pPr>
    </w:p>
    <w:p w:rsidR="00462E2A" w:rsidRDefault="00462E2A">
      <w:pPr>
        <w:rPr>
          <w:sz w:val="28"/>
          <w:szCs w:val="28"/>
        </w:rPr>
      </w:pPr>
    </w:p>
    <w:p w:rsidR="00462E2A" w:rsidRDefault="00462E2A">
      <w:pPr>
        <w:rPr>
          <w:sz w:val="28"/>
          <w:szCs w:val="28"/>
        </w:rPr>
      </w:pPr>
    </w:p>
    <w:p w:rsidR="00462E2A" w:rsidRDefault="00462E2A">
      <w:pPr>
        <w:rPr>
          <w:sz w:val="28"/>
          <w:szCs w:val="28"/>
        </w:rPr>
      </w:pPr>
    </w:p>
    <w:p w:rsidR="00462E2A" w:rsidRDefault="00462E2A">
      <w:pPr>
        <w:rPr>
          <w:sz w:val="28"/>
          <w:szCs w:val="28"/>
        </w:rPr>
      </w:pPr>
    </w:p>
    <w:p w:rsidR="00462E2A" w:rsidRDefault="00462E2A">
      <w:pPr>
        <w:rPr>
          <w:sz w:val="28"/>
          <w:szCs w:val="28"/>
        </w:rPr>
      </w:pPr>
    </w:p>
    <w:p w:rsidR="00462E2A" w:rsidRDefault="00462E2A">
      <w:pPr>
        <w:rPr>
          <w:sz w:val="28"/>
          <w:szCs w:val="28"/>
        </w:rPr>
      </w:pPr>
    </w:p>
    <w:p w:rsidR="00462E2A" w:rsidRDefault="00462E2A">
      <w:pPr>
        <w:rPr>
          <w:sz w:val="28"/>
          <w:szCs w:val="28"/>
        </w:rPr>
      </w:pPr>
    </w:p>
    <w:p w:rsidR="00462E2A" w:rsidRDefault="00462E2A">
      <w:pPr>
        <w:rPr>
          <w:sz w:val="28"/>
          <w:szCs w:val="28"/>
        </w:rPr>
      </w:pPr>
    </w:p>
    <w:p w:rsidR="00462E2A" w:rsidRDefault="00462E2A">
      <w:pPr>
        <w:rPr>
          <w:sz w:val="28"/>
          <w:szCs w:val="28"/>
        </w:rPr>
      </w:pPr>
    </w:p>
    <w:p w:rsidR="00462E2A" w:rsidRDefault="00462E2A">
      <w:pPr>
        <w:rPr>
          <w:sz w:val="28"/>
          <w:szCs w:val="28"/>
        </w:rPr>
      </w:pPr>
    </w:p>
    <w:p w:rsidR="00462E2A" w:rsidRDefault="00462E2A">
      <w:pPr>
        <w:rPr>
          <w:sz w:val="28"/>
          <w:szCs w:val="28"/>
        </w:rPr>
      </w:pPr>
    </w:p>
    <w:p w:rsidR="00462E2A" w:rsidRDefault="00462E2A">
      <w:pPr>
        <w:rPr>
          <w:sz w:val="28"/>
          <w:szCs w:val="28"/>
        </w:rPr>
      </w:pPr>
    </w:p>
    <w:p w:rsidR="00462E2A" w:rsidRDefault="00462E2A">
      <w:pPr>
        <w:rPr>
          <w:sz w:val="28"/>
          <w:szCs w:val="28"/>
        </w:rPr>
      </w:pPr>
    </w:p>
    <w:p w:rsidR="00462E2A" w:rsidRDefault="00462E2A">
      <w:pPr>
        <w:rPr>
          <w:sz w:val="28"/>
          <w:szCs w:val="28"/>
        </w:rPr>
      </w:pPr>
    </w:p>
    <w:p w:rsidR="00462E2A" w:rsidRDefault="00462E2A">
      <w:pPr>
        <w:rPr>
          <w:sz w:val="28"/>
          <w:szCs w:val="28"/>
        </w:rPr>
      </w:pPr>
    </w:p>
    <w:p w:rsidR="00462E2A" w:rsidRDefault="00462E2A">
      <w:pPr>
        <w:rPr>
          <w:sz w:val="28"/>
          <w:szCs w:val="28"/>
        </w:rPr>
      </w:pPr>
    </w:p>
    <w:p w:rsidR="00462E2A" w:rsidRDefault="00462E2A">
      <w:pPr>
        <w:rPr>
          <w:sz w:val="28"/>
          <w:szCs w:val="28"/>
        </w:rPr>
      </w:pPr>
    </w:p>
    <w:p w:rsidR="00462E2A" w:rsidRDefault="00462E2A">
      <w:pPr>
        <w:rPr>
          <w:sz w:val="28"/>
          <w:szCs w:val="28"/>
        </w:rPr>
      </w:pPr>
    </w:p>
    <w:p w:rsidR="00462E2A" w:rsidRDefault="00462E2A">
      <w:pPr>
        <w:rPr>
          <w:sz w:val="28"/>
          <w:szCs w:val="28"/>
        </w:rPr>
      </w:pPr>
    </w:p>
    <w:p w:rsidR="00462E2A" w:rsidRDefault="00462E2A">
      <w:pPr>
        <w:rPr>
          <w:sz w:val="28"/>
          <w:szCs w:val="28"/>
        </w:rPr>
      </w:pPr>
    </w:p>
    <w:p w:rsidR="00462E2A" w:rsidRDefault="00462E2A">
      <w:pPr>
        <w:rPr>
          <w:sz w:val="28"/>
          <w:szCs w:val="28"/>
        </w:rPr>
      </w:pPr>
    </w:p>
    <w:p w:rsidR="00462E2A" w:rsidRDefault="00462E2A">
      <w:pPr>
        <w:rPr>
          <w:sz w:val="28"/>
          <w:szCs w:val="28"/>
        </w:rPr>
      </w:pPr>
    </w:p>
    <w:p w:rsidR="00462E2A" w:rsidRDefault="00462E2A">
      <w:pPr>
        <w:rPr>
          <w:sz w:val="28"/>
          <w:szCs w:val="28"/>
        </w:rPr>
      </w:pPr>
    </w:p>
    <w:p w:rsidR="00462E2A" w:rsidRDefault="00462E2A" w:rsidP="00462E2A">
      <w:pPr>
        <w:rPr>
          <w:sz w:val="28"/>
          <w:szCs w:val="28"/>
        </w:rPr>
      </w:pPr>
    </w:p>
    <w:p w:rsidR="00462E2A" w:rsidRPr="0034001B" w:rsidRDefault="00462E2A" w:rsidP="00462E2A">
      <w:pPr>
        <w:jc w:val="center"/>
        <w:rPr>
          <w:sz w:val="28"/>
          <w:szCs w:val="28"/>
        </w:rPr>
      </w:pPr>
      <w:r w:rsidRPr="0034001B">
        <w:rPr>
          <w:sz w:val="28"/>
          <w:szCs w:val="28"/>
        </w:rPr>
        <w:t>СПИСОК  РЕКОМЕНДОВАННОЙ  ЛИТЕРАТУРЫ</w:t>
      </w:r>
    </w:p>
    <w:p w:rsidR="00462E2A" w:rsidRPr="0034001B" w:rsidRDefault="00462E2A" w:rsidP="00462E2A">
      <w:pPr>
        <w:rPr>
          <w:sz w:val="28"/>
          <w:szCs w:val="28"/>
        </w:rPr>
      </w:pPr>
    </w:p>
    <w:p w:rsidR="00462E2A" w:rsidRPr="0034001B" w:rsidRDefault="00462E2A" w:rsidP="00462E2A">
      <w:pPr>
        <w:ind w:firstLine="720"/>
        <w:jc w:val="both"/>
        <w:rPr>
          <w:snapToGrid w:val="0"/>
          <w:sz w:val="28"/>
          <w:szCs w:val="28"/>
        </w:rPr>
      </w:pPr>
      <w:r w:rsidRPr="0034001B">
        <w:rPr>
          <w:snapToGrid w:val="0"/>
          <w:sz w:val="28"/>
          <w:szCs w:val="28"/>
        </w:rPr>
        <w:t xml:space="preserve">1. Андреев С. Е., Перов В. А., </w:t>
      </w:r>
      <w:proofErr w:type="spellStart"/>
      <w:r w:rsidRPr="0034001B">
        <w:rPr>
          <w:snapToGrid w:val="0"/>
          <w:sz w:val="28"/>
          <w:szCs w:val="28"/>
        </w:rPr>
        <w:t>Зверевич</w:t>
      </w:r>
      <w:proofErr w:type="spellEnd"/>
      <w:r w:rsidRPr="0034001B">
        <w:rPr>
          <w:snapToGrid w:val="0"/>
          <w:sz w:val="28"/>
          <w:szCs w:val="28"/>
        </w:rPr>
        <w:t xml:space="preserve"> В. В. Дробление, измельчение и </w:t>
      </w:r>
      <w:proofErr w:type="spellStart"/>
      <w:r w:rsidRPr="0034001B">
        <w:rPr>
          <w:snapToGrid w:val="0"/>
          <w:sz w:val="28"/>
          <w:szCs w:val="28"/>
        </w:rPr>
        <w:t>грохочение</w:t>
      </w:r>
      <w:proofErr w:type="spellEnd"/>
      <w:r w:rsidRPr="0034001B">
        <w:rPr>
          <w:snapToGrid w:val="0"/>
          <w:sz w:val="28"/>
          <w:szCs w:val="28"/>
        </w:rPr>
        <w:t xml:space="preserve"> полезных ископаемых. - М.: Недра. - 1980. - 416с.</w:t>
      </w:r>
    </w:p>
    <w:p w:rsidR="00462E2A" w:rsidRPr="0034001B" w:rsidRDefault="00462E2A" w:rsidP="00462E2A">
      <w:pPr>
        <w:ind w:firstLine="720"/>
        <w:jc w:val="both"/>
        <w:rPr>
          <w:snapToGrid w:val="0"/>
          <w:sz w:val="28"/>
          <w:szCs w:val="28"/>
        </w:rPr>
      </w:pPr>
      <w:r w:rsidRPr="0034001B">
        <w:rPr>
          <w:snapToGrid w:val="0"/>
          <w:sz w:val="28"/>
          <w:szCs w:val="28"/>
        </w:rPr>
        <w:t xml:space="preserve">2. Серго Е. Е. Дробление, измельчение и </w:t>
      </w:r>
      <w:proofErr w:type="spellStart"/>
      <w:r w:rsidRPr="0034001B">
        <w:rPr>
          <w:snapToGrid w:val="0"/>
          <w:sz w:val="28"/>
          <w:szCs w:val="28"/>
        </w:rPr>
        <w:t>грохочение</w:t>
      </w:r>
      <w:proofErr w:type="spellEnd"/>
      <w:r w:rsidRPr="0034001B">
        <w:rPr>
          <w:snapToGrid w:val="0"/>
          <w:sz w:val="28"/>
          <w:szCs w:val="28"/>
        </w:rPr>
        <w:t xml:space="preserve"> полезных ископаемых. - Киев</w:t>
      </w:r>
      <w:proofErr w:type="gramStart"/>
      <w:r w:rsidRPr="0034001B">
        <w:rPr>
          <w:snapToGrid w:val="0"/>
          <w:sz w:val="28"/>
          <w:szCs w:val="28"/>
        </w:rPr>
        <w:t>. :</w:t>
      </w:r>
      <w:proofErr w:type="gramEnd"/>
      <w:r w:rsidRPr="0034001B">
        <w:rPr>
          <w:snapToGrid w:val="0"/>
          <w:sz w:val="28"/>
          <w:szCs w:val="28"/>
        </w:rPr>
        <w:t xml:space="preserve"> </w:t>
      </w:r>
      <w:proofErr w:type="spellStart"/>
      <w:r w:rsidRPr="0034001B">
        <w:rPr>
          <w:snapToGrid w:val="0"/>
          <w:sz w:val="28"/>
          <w:szCs w:val="28"/>
        </w:rPr>
        <w:t>Вища</w:t>
      </w:r>
      <w:proofErr w:type="spellEnd"/>
      <w:r w:rsidRPr="0034001B">
        <w:rPr>
          <w:snapToGrid w:val="0"/>
          <w:sz w:val="28"/>
          <w:szCs w:val="28"/>
        </w:rPr>
        <w:t xml:space="preserve"> школа. - 1986. - 285с.</w:t>
      </w:r>
    </w:p>
    <w:p w:rsidR="00462E2A" w:rsidRPr="0034001B" w:rsidRDefault="00462E2A" w:rsidP="00462E2A">
      <w:pPr>
        <w:rPr>
          <w:sz w:val="28"/>
          <w:szCs w:val="28"/>
        </w:rPr>
      </w:pPr>
      <w:r>
        <w:rPr>
          <w:snapToGrid w:val="0"/>
          <w:sz w:val="28"/>
          <w:szCs w:val="28"/>
        </w:rPr>
        <w:t xml:space="preserve">          </w:t>
      </w:r>
      <w:r w:rsidRPr="0034001B">
        <w:rPr>
          <w:snapToGrid w:val="0"/>
          <w:sz w:val="28"/>
          <w:szCs w:val="28"/>
        </w:rPr>
        <w:t xml:space="preserve">3. </w:t>
      </w:r>
      <w:r w:rsidRPr="0034001B">
        <w:rPr>
          <w:sz w:val="28"/>
          <w:szCs w:val="28"/>
        </w:rPr>
        <w:t xml:space="preserve">Справочник по обогащению руд. Подготовительные процессы. - </w:t>
      </w:r>
      <w:proofErr w:type="gramStart"/>
      <w:r w:rsidRPr="0034001B">
        <w:rPr>
          <w:sz w:val="28"/>
          <w:szCs w:val="28"/>
        </w:rPr>
        <w:t>М. :</w:t>
      </w:r>
      <w:proofErr w:type="gramEnd"/>
      <w:r w:rsidRPr="0034001B">
        <w:rPr>
          <w:sz w:val="28"/>
          <w:szCs w:val="28"/>
        </w:rPr>
        <w:t xml:space="preserve"> Недра. - 1982. – 368 с.</w:t>
      </w:r>
    </w:p>
    <w:p w:rsidR="00462E2A" w:rsidRDefault="00462E2A" w:rsidP="00462E2A">
      <w:pPr>
        <w:rPr>
          <w:sz w:val="28"/>
          <w:szCs w:val="28"/>
        </w:rPr>
      </w:pPr>
      <w:r>
        <w:rPr>
          <w:sz w:val="28"/>
          <w:szCs w:val="28"/>
        </w:rPr>
        <w:t xml:space="preserve">          4</w:t>
      </w:r>
      <w:r w:rsidRPr="00C844CD">
        <w:rPr>
          <w:sz w:val="28"/>
          <w:szCs w:val="28"/>
        </w:rPr>
        <w:t xml:space="preserve">. Андреев Е.Е. Дробление, измельчение и подготовка сырья к обогащению: Учебник/ Е.Е. Андреев, О.Н.Тихонов - Санкт-Петербургский горный ин-т, 2007. 439 с. </w:t>
      </w:r>
    </w:p>
    <w:p w:rsidR="00462E2A" w:rsidRDefault="00462E2A" w:rsidP="00462E2A">
      <w:pPr>
        <w:rPr>
          <w:sz w:val="28"/>
          <w:szCs w:val="28"/>
        </w:rPr>
      </w:pPr>
      <w:r>
        <w:rPr>
          <w:sz w:val="28"/>
          <w:szCs w:val="28"/>
        </w:rPr>
        <w:t xml:space="preserve">          5</w:t>
      </w:r>
      <w:r w:rsidRPr="00C844CD">
        <w:rPr>
          <w:sz w:val="28"/>
          <w:szCs w:val="28"/>
        </w:rPr>
        <w:t xml:space="preserve">. Перов В.А. Дробление, измельчение и </w:t>
      </w:r>
      <w:proofErr w:type="spellStart"/>
      <w:r w:rsidRPr="00C844CD">
        <w:rPr>
          <w:sz w:val="28"/>
          <w:szCs w:val="28"/>
        </w:rPr>
        <w:t>грохочение</w:t>
      </w:r>
      <w:proofErr w:type="spellEnd"/>
      <w:r w:rsidRPr="00C844CD">
        <w:rPr>
          <w:sz w:val="28"/>
          <w:szCs w:val="28"/>
        </w:rPr>
        <w:t xml:space="preserve"> полезных ископаемых: Учебник для вузов / В.А. Перов, Е.Е. Андреев, В.Ф. Биленко. </w:t>
      </w:r>
      <w:r w:rsidRPr="00462E2A">
        <w:rPr>
          <w:sz w:val="28"/>
          <w:szCs w:val="28"/>
        </w:rPr>
        <w:t>4-</w:t>
      </w:r>
      <w:r w:rsidRPr="00C844CD">
        <w:rPr>
          <w:sz w:val="28"/>
          <w:szCs w:val="28"/>
        </w:rPr>
        <w:t>оеизд</w:t>
      </w:r>
      <w:r w:rsidRPr="00462E2A">
        <w:rPr>
          <w:sz w:val="28"/>
          <w:szCs w:val="28"/>
        </w:rPr>
        <w:t xml:space="preserve">., </w:t>
      </w:r>
      <w:proofErr w:type="spellStart"/>
      <w:r w:rsidRPr="00C844CD">
        <w:rPr>
          <w:sz w:val="28"/>
          <w:szCs w:val="28"/>
        </w:rPr>
        <w:t>перераб</w:t>
      </w:r>
      <w:proofErr w:type="spellEnd"/>
      <w:r w:rsidRPr="00462E2A">
        <w:rPr>
          <w:sz w:val="28"/>
          <w:szCs w:val="28"/>
        </w:rPr>
        <w:t xml:space="preserve">. </w:t>
      </w:r>
      <w:proofErr w:type="spellStart"/>
      <w:r w:rsidRPr="00C844CD">
        <w:rPr>
          <w:sz w:val="28"/>
          <w:szCs w:val="28"/>
        </w:rPr>
        <w:t>Идоп</w:t>
      </w:r>
      <w:proofErr w:type="spellEnd"/>
      <w:r w:rsidRPr="00462E2A">
        <w:rPr>
          <w:sz w:val="28"/>
          <w:szCs w:val="28"/>
        </w:rPr>
        <w:t xml:space="preserve">. </w:t>
      </w:r>
      <w:r w:rsidRPr="00C844CD">
        <w:rPr>
          <w:sz w:val="28"/>
          <w:szCs w:val="28"/>
        </w:rPr>
        <w:t>М</w:t>
      </w:r>
      <w:r w:rsidRPr="00462E2A">
        <w:rPr>
          <w:sz w:val="28"/>
          <w:szCs w:val="28"/>
        </w:rPr>
        <w:t xml:space="preserve">.: </w:t>
      </w:r>
      <w:r w:rsidRPr="00C844CD">
        <w:rPr>
          <w:sz w:val="28"/>
          <w:szCs w:val="28"/>
        </w:rPr>
        <w:t>Недра</w:t>
      </w:r>
      <w:r w:rsidRPr="00462E2A">
        <w:rPr>
          <w:sz w:val="28"/>
          <w:szCs w:val="28"/>
        </w:rPr>
        <w:t xml:space="preserve">, 1990. 301 </w:t>
      </w:r>
      <w:r w:rsidRPr="00C844CD">
        <w:rPr>
          <w:sz w:val="28"/>
          <w:szCs w:val="28"/>
        </w:rPr>
        <w:t>с</w:t>
      </w:r>
      <w:r w:rsidRPr="00462E2A">
        <w:rPr>
          <w:sz w:val="28"/>
          <w:szCs w:val="28"/>
        </w:rPr>
        <w:t>.</w:t>
      </w:r>
    </w:p>
    <w:p w:rsidR="00462E2A" w:rsidRDefault="00462E2A" w:rsidP="00462E2A">
      <w:pPr>
        <w:rPr>
          <w:sz w:val="28"/>
          <w:szCs w:val="28"/>
        </w:rPr>
      </w:pPr>
      <w:r w:rsidRPr="00C844CD">
        <w:rPr>
          <w:sz w:val="28"/>
          <w:szCs w:val="28"/>
        </w:rPr>
        <w:t xml:space="preserve"> </w:t>
      </w:r>
      <w:r>
        <w:rPr>
          <w:sz w:val="28"/>
          <w:szCs w:val="28"/>
        </w:rPr>
        <w:t xml:space="preserve">         6</w:t>
      </w:r>
      <w:r w:rsidRPr="00C844CD">
        <w:rPr>
          <w:sz w:val="28"/>
          <w:szCs w:val="28"/>
        </w:rPr>
        <w:t>. Разумов К.А. Проектирование обогатительных фабрик: Учебник/ К.А. Разумов, В.А. Перов - 4-е изд. М.: Недра, 1982. 518 с.</w:t>
      </w:r>
    </w:p>
    <w:p w:rsidR="00462E2A" w:rsidRDefault="00462E2A" w:rsidP="00462E2A">
      <w:pPr>
        <w:rPr>
          <w:sz w:val="28"/>
          <w:szCs w:val="28"/>
        </w:rPr>
      </w:pPr>
      <w:r>
        <w:rPr>
          <w:sz w:val="28"/>
          <w:szCs w:val="28"/>
        </w:rPr>
        <w:t xml:space="preserve">         7</w:t>
      </w:r>
      <w:r w:rsidRPr="00C844CD">
        <w:rPr>
          <w:sz w:val="28"/>
          <w:szCs w:val="28"/>
        </w:rPr>
        <w:t xml:space="preserve">. Кусков В.Б. Дробление, измельчение и подготовка сырья к обогащению. Методические указания по курсовому проектированию для студентов специальности 130400 / РИЦ Национального </w:t>
      </w:r>
      <w:proofErr w:type="spellStart"/>
      <w:r w:rsidRPr="00C844CD">
        <w:rPr>
          <w:sz w:val="28"/>
          <w:szCs w:val="28"/>
        </w:rPr>
        <w:t>минерально</w:t>
      </w:r>
      <w:proofErr w:type="spellEnd"/>
      <w:r w:rsidRPr="00C844CD">
        <w:rPr>
          <w:sz w:val="28"/>
          <w:szCs w:val="28"/>
        </w:rPr>
        <w:t xml:space="preserve"> – сырьевого университета "Горный". Составители: В.Б. Куск</w:t>
      </w:r>
      <w:r>
        <w:rPr>
          <w:sz w:val="28"/>
          <w:szCs w:val="28"/>
        </w:rPr>
        <w:t xml:space="preserve">ов, В.В. Львов. СПб, 2015. </w:t>
      </w:r>
    </w:p>
    <w:p w:rsidR="00462E2A" w:rsidRDefault="00462E2A" w:rsidP="00462E2A">
      <w:pPr>
        <w:rPr>
          <w:sz w:val="28"/>
          <w:szCs w:val="28"/>
        </w:rPr>
      </w:pPr>
      <w:r>
        <w:rPr>
          <w:sz w:val="28"/>
          <w:szCs w:val="28"/>
        </w:rPr>
        <w:t xml:space="preserve">        8</w:t>
      </w:r>
      <w:r w:rsidRPr="00C844CD">
        <w:rPr>
          <w:sz w:val="28"/>
          <w:szCs w:val="28"/>
        </w:rPr>
        <w:t xml:space="preserve">. Справочник по обогащению руд. Основные процессы. 2-е изд. М., Недра, 1983. 381с. </w:t>
      </w:r>
    </w:p>
    <w:p w:rsidR="00462E2A" w:rsidRPr="00C844CD" w:rsidRDefault="00462E2A" w:rsidP="00462E2A">
      <w:pPr>
        <w:rPr>
          <w:sz w:val="28"/>
          <w:szCs w:val="28"/>
        </w:rPr>
      </w:pPr>
      <w:r>
        <w:rPr>
          <w:sz w:val="28"/>
          <w:szCs w:val="28"/>
        </w:rPr>
        <w:t xml:space="preserve">        9</w:t>
      </w:r>
      <w:r w:rsidRPr="00C844CD">
        <w:rPr>
          <w:sz w:val="28"/>
          <w:szCs w:val="28"/>
        </w:rPr>
        <w:t>. Морозов Ю.П. Проектирование обогатительных фабрик. Часть 2. Выбор и расчет технологического оборудования: учебник для вызов / Урал. Гос. Горный ун-т; ООО «</w:t>
      </w:r>
      <w:proofErr w:type="spellStart"/>
      <w:r w:rsidRPr="00C844CD">
        <w:rPr>
          <w:sz w:val="28"/>
          <w:szCs w:val="28"/>
        </w:rPr>
        <w:t>Таилс</w:t>
      </w:r>
      <w:proofErr w:type="spellEnd"/>
      <w:r w:rsidRPr="00C844CD">
        <w:rPr>
          <w:sz w:val="28"/>
          <w:szCs w:val="28"/>
        </w:rPr>
        <w:t xml:space="preserve"> КО». – Екатеринбург: Изд-во «Форт Диалог-Исеть», 2014. </w:t>
      </w:r>
      <w:proofErr w:type="gramStart"/>
      <w:r w:rsidRPr="00C844CD">
        <w:rPr>
          <w:sz w:val="28"/>
          <w:szCs w:val="28"/>
          <w:lang w:val="en-US"/>
        </w:rPr>
        <w:t>266</w:t>
      </w:r>
      <w:proofErr w:type="gramEnd"/>
      <w:r w:rsidRPr="00C844CD">
        <w:rPr>
          <w:sz w:val="28"/>
          <w:szCs w:val="28"/>
          <w:lang w:val="en-US"/>
        </w:rPr>
        <w:t xml:space="preserve"> </w:t>
      </w:r>
      <w:r w:rsidRPr="00C844CD">
        <w:rPr>
          <w:sz w:val="28"/>
          <w:szCs w:val="28"/>
        </w:rPr>
        <w:t>с</w:t>
      </w:r>
    </w:p>
    <w:p w:rsidR="00462E2A" w:rsidRDefault="00462E2A"/>
    <w:sectPr w:rsidR="00462E2A" w:rsidSect="00FC004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16117CD"/>
    <w:multiLevelType w:val="hybridMultilevel"/>
    <w:tmpl w:val="3DC048FC"/>
    <w:lvl w:ilvl="0" w:tplc="4C722E3A">
      <w:start w:val="1"/>
      <w:numFmt w:val="upperRoman"/>
      <w:lvlText w:val="%1."/>
      <w:lvlJc w:val="left"/>
      <w:pPr>
        <w:tabs>
          <w:tab w:val="num" w:pos="1080"/>
        </w:tabs>
        <w:ind w:left="1080" w:hanging="375"/>
      </w:pPr>
      <w:rPr>
        <w:rFonts w:ascii="Times New Roman" w:eastAsia="Times New Roman" w:hAnsi="Times New Roman" w:cs="Times New Roman"/>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1">
    <w:nsid w:val="7FC905E8"/>
    <w:multiLevelType w:val="hybridMultilevel"/>
    <w:tmpl w:val="3DC048FC"/>
    <w:lvl w:ilvl="0" w:tplc="4C722E3A">
      <w:start w:val="1"/>
      <w:numFmt w:val="upperRoman"/>
      <w:lvlText w:val="%1."/>
      <w:lvlJc w:val="left"/>
      <w:pPr>
        <w:tabs>
          <w:tab w:val="num" w:pos="1080"/>
        </w:tabs>
        <w:ind w:left="1080" w:hanging="375"/>
      </w:pPr>
      <w:rPr>
        <w:rFonts w:ascii="Times New Roman" w:eastAsia="Times New Roman" w:hAnsi="Times New Roman" w:cs="Times New Roman"/>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w:rsids>
    <w:rsidRoot w:val="00E437A7"/>
    <w:rsid w:val="00462E2A"/>
    <w:rsid w:val="008D1F87"/>
    <w:rsid w:val="0095793C"/>
    <w:rsid w:val="00E437A7"/>
    <w:rsid w:val="00EA6DCC"/>
    <w:rsid w:val="00F832B4"/>
    <w:rsid w:val="00FA5475"/>
    <w:rsid w:val="00FC004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136"/>
    <o:shapelayout v:ext="edit">
      <o:idmap v:ext="edit" data="1"/>
    </o:shapelayout>
  </w:shapeDefaults>
  <w:decimalSymbol w:val=","/>
  <w:listSeparator w:val=";"/>
  <w15:docId w15:val="{550293FE-2A95-4DAB-A8E6-A4F309BBEF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437A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theme" Target="theme/theme1.xml"/><Relationship Id="rId5" Type="http://schemas.openxmlformats.org/officeDocument/2006/relationships/image" Target="media/image1.w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10</Pages>
  <Words>2646</Words>
  <Characters>15086</Characters>
  <Application>Microsoft Office Word</Application>
  <DocSecurity>0</DocSecurity>
  <Lines>125</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17697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Windows User</cp:lastModifiedBy>
  <cp:revision>3</cp:revision>
  <dcterms:created xsi:type="dcterms:W3CDTF">2020-09-08T14:33:00Z</dcterms:created>
  <dcterms:modified xsi:type="dcterms:W3CDTF">2023-01-26T08:13:00Z</dcterms:modified>
</cp:coreProperties>
</file>